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5BF" w:rsidRPr="00BE15BF" w:rsidRDefault="00BE15BF" w:rsidP="00BE15BF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BE15BF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 ตก. </w:t>
      </w:r>
      <w:r w:rsidRPr="00BE15BF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BE15BF" w:rsidRPr="00C6700D" w:rsidRDefault="00BE15BF" w:rsidP="00BE15BF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700D"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แบบรายงานการตรวจราชการระดับจังหวัด ปีงบประมาณ พ.ศ. 256</w:t>
      </w:r>
      <w:r w:rsidRPr="00C6700D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BE15BF" w:rsidRPr="00C6700D" w:rsidRDefault="00BE15BF" w:rsidP="00BE15BF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700D">
        <w:rPr>
          <w:rFonts w:ascii="TH SarabunPSK" w:hAnsi="TH SarabunPSK" w:cs="TH SarabunPSK"/>
          <w:b/>
          <w:bCs/>
          <w:sz w:val="32"/>
          <w:szCs w:val="32"/>
          <w:cs/>
        </w:rPr>
        <w:t>คณะที่ 2 การพัฒนาระบบบริการ (</w:t>
      </w:r>
      <w:r w:rsidRPr="00C6700D">
        <w:rPr>
          <w:rFonts w:ascii="TH SarabunPSK" w:hAnsi="TH SarabunPSK" w:cs="TH SarabunPSK"/>
          <w:b/>
          <w:bCs/>
          <w:sz w:val="32"/>
          <w:szCs w:val="32"/>
        </w:rPr>
        <w:t>Service Plan</w:t>
      </w:r>
      <w:r w:rsidRPr="00C6700D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BE15BF" w:rsidRPr="00C6700D" w:rsidRDefault="00BE15BF" w:rsidP="00BE15B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700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หัวข้อ.........สาขาโรคหลอดเลือดสมอง..........</w:t>
      </w:r>
    </w:p>
    <w:p w:rsidR="00BE15BF" w:rsidRPr="00C6700D" w:rsidRDefault="00BE15BF" w:rsidP="00BE15B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6700D">
        <w:rPr>
          <w:rFonts w:ascii="TH SarabunPSK" w:hAnsi="TH SarabunPSK" w:cs="TH SarabunPSK"/>
          <w:b/>
          <w:bCs/>
          <w:sz w:val="32"/>
          <w:szCs w:val="32"/>
          <w:cs/>
        </w:rPr>
        <w:t>จังหวัด...</w:t>
      </w:r>
      <w:r w:rsidR="001455EA" w:rsidRPr="00C6700D">
        <w:rPr>
          <w:rFonts w:ascii="TH SarabunPSK" w:hAnsi="TH SarabunPSK" w:cs="TH SarabunPSK"/>
          <w:b/>
          <w:bCs/>
          <w:sz w:val="32"/>
          <w:szCs w:val="32"/>
          <w:cs/>
        </w:rPr>
        <w:t>นครนายก</w:t>
      </w:r>
      <w:r w:rsidRPr="00C6700D">
        <w:rPr>
          <w:rFonts w:ascii="TH SarabunPSK" w:hAnsi="TH SarabunPSK" w:cs="TH SarabunPSK"/>
          <w:b/>
          <w:bCs/>
          <w:sz w:val="32"/>
          <w:szCs w:val="32"/>
          <w:cs/>
        </w:rPr>
        <w:t>....</w:t>
      </w:r>
      <w:r w:rsidR="001455EA" w:rsidRPr="00C6700D">
        <w:rPr>
          <w:rFonts w:ascii="TH SarabunPSK" w:hAnsi="TH SarabunPSK" w:cs="TH SarabunPSK"/>
          <w:b/>
          <w:bCs/>
          <w:sz w:val="32"/>
          <w:szCs w:val="32"/>
          <w:cs/>
        </w:rPr>
        <w:t>....</w:t>
      </w:r>
      <w:r w:rsidRPr="00C6700D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เขตสุขภาพที่....</w:t>
      </w:r>
      <w:r w:rsidR="001455EA" w:rsidRPr="00C6700D">
        <w:rPr>
          <w:rFonts w:ascii="TH SarabunPSK" w:hAnsi="TH SarabunPSK" w:cs="TH SarabunPSK"/>
          <w:b/>
          <w:bCs/>
          <w:sz w:val="32"/>
          <w:szCs w:val="32"/>
          <w:cs/>
        </w:rPr>
        <w:t>4...........ตรวจราชการวันที่..4-6  กรกฎาคม 2561</w:t>
      </w:r>
    </w:p>
    <w:p w:rsidR="00AF6E8B" w:rsidRPr="00C6700D" w:rsidRDefault="00AF6E8B" w:rsidP="00BE15BF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91389" w:rsidRPr="00C6700D" w:rsidRDefault="00191389" w:rsidP="00191389">
      <w:pPr>
        <w:pStyle w:val="a6"/>
        <w:numPr>
          <w:ilvl w:val="0"/>
          <w:numId w:val="1"/>
        </w:numPr>
        <w:spacing w:before="120"/>
        <w:ind w:left="238" w:hanging="238"/>
        <w:jc w:val="both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b/>
          <w:bCs/>
          <w:sz w:val="28"/>
          <w:cs/>
        </w:rPr>
        <w:t xml:space="preserve">ประเด็นการติดตามประเมินผล </w:t>
      </w:r>
    </w:p>
    <w:p w:rsidR="00296995" w:rsidRPr="00C6700D" w:rsidRDefault="00560BA1" w:rsidP="00BA545D">
      <w:pPr>
        <w:pStyle w:val="a6"/>
        <w:numPr>
          <w:ilvl w:val="0"/>
          <w:numId w:val="18"/>
        </w:numPr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ร้อยละ</w:t>
      </w:r>
      <w:r w:rsidR="00191389" w:rsidRPr="00C6700D">
        <w:rPr>
          <w:rFonts w:ascii="TH SarabunPSK" w:hAnsi="TH SarabunPSK" w:cs="TH SarabunPSK"/>
          <w:sz w:val="28"/>
          <w:cs/>
        </w:rPr>
        <w:t>อัตราตายของผู้ป่วยโรคหลอดเลือดสมอง</w:t>
      </w:r>
      <w:r w:rsidR="00376885" w:rsidRPr="00C6700D">
        <w:rPr>
          <w:rFonts w:ascii="TH SarabunPSK" w:hAnsi="TH SarabunPSK" w:cs="TH SarabunPSK"/>
          <w:sz w:val="28"/>
          <w:cs/>
        </w:rPr>
        <w:t xml:space="preserve"> (</w:t>
      </w:r>
      <w:r w:rsidR="00376885" w:rsidRPr="00C6700D">
        <w:rPr>
          <w:rFonts w:ascii="TH SarabunPSK" w:hAnsi="TH SarabunPSK" w:cs="TH SarabunPSK"/>
          <w:sz w:val="28"/>
        </w:rPr>
        <w:t>I60</w:t>
      </w:r>
      <w:r w:rsidR="00376885" w:rsidRPr="00C6700D">
        <w:rPr>
          <w:rFonts w:ascii="TH SarabunPSK" w:hAnsi="TH SarabunPSK" w:cs="TH SarabunPSK"/>
          <w:sz w:val="28"/>
          <w:cs/>
        </w:rPr>
        <w:t>-</w:t>
      </w:r>
      <w:r w:rsidR="00376885" w:rsidRPr="00C6700D">
        <w:rPr>
          <w:rFonts w:ascii="TH SarabunPSK" w:hAnsi="TH SarabunPSK" w:cs="TH SarabunPSK"/>
          <w:sz w:val="28"/>
        </w:rPr>
        <w:t>I69</w:t>
      </w:r>
      <w:r w:rsidR="00376885" w:rsidRPr="00C6700D">
        <w:rPr>
          <w:rFonts w:ascii="TH SarabunPSK" w:hAnsi="TH SarabunPSK" w:cs="TH SarabunPSK"/>
          <w:sz w:val="28"/>
          <w:cs/>
        </w:rPr>
        <w:t>)</w:t>
      </w:r>
      <w:r w:rsidR="00CF697D" w:rsidRPr="00C6700D">
        <w:rPr>
          <w:rFonts w:ascii="TH SarabunPSK" w:hAnsi="TH SarabunPSK" w:cs="TH SarabunPSK"/>
          <w:sz w:val="28"/>
          <w:cs/>
        </w:rPr>
        <w:t xml:space="preserve"> (เป้าหมาย: </w:t>
      </w:r>
      <w:r w:rsidR="00CF697D" w:rsidRPr="00C6700D">
        <w:rPr>
          <w:rFonts w:ascii="TH SarabunPSK" w:hAnsi="TH SarabunPSK" w:cs="TH SarabunPSK"/>
          <w:sz w:val="28"/>
        </w:rPr>
        <w:sym w:font="Symbol" w:char="F0A3"/>
      </w:r>
      <w:r w:rsidR="00CF697D" w:rsidRPr="00C6700D">
        <w:rPr>
          <w:rFonts w:ascii="TH SarabunPSK" w:hAnsi="TH SarabunPSK" w:cs="TH SarabunPSK"/>
          <w:sz w:val="28"/>
          <w:cs/>
        </w:rPr>
        <w:t xml:space="preserve"> ร้อยละ </w:t>
      </w:r>
      <w:r w:rsidR="00453C1B" w:rsidRPr="00C6700D">
        <w:rPr>
          <w:rFonts w:ascii="TH SarabunPSK" w:hAnsi="TH SarabunPSK" w:cs="TH SarabunPSK"/>
          <w:sz w:val="28"/>
          <w:cs/>
        </w:rPr>
        <w:t>7</w:t>
      </w:r>
      <w:r w:rsidR="00CF697D" w:rsidRPr="00C6700D">
        <w:rPr>
          <w:rFonts w:ascii="TH SarabunPSK" w:hAnsi="TH SarabunPSK" w:cs="TH SarabunPSK"/>
          <w:sz w:val="28"/>
          <w:cs/>
        </w:rPr>
        <w:t>)</w:t>
      </w:r>
    </w:p>
    <w:p w:rsidR="00376885" w:rsidRPr="00C6700D" w:rsidRDefault="00376885" w:rsidP="00376885">
      <w:pPr>
        <w:pStyle w:val="a6"/>
        <w:numPr>
          <w:ilvl w:val="0"/>
          <w:numId w:val="18"/>
        </w:numPr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ร้อยละอัตราตายของผู้ป่วยโรคหลอดเลือดสมองแตก (</w:t>
      </w:r>
      <w:r w:rsidRPr="00C6700D">
        <w:rPr>
          <w:rFonts w:ascii="TH SarabunPSK" w:hAnsi="TH SarabunPSK" w:cs="TH SarabunPSK"/>
          <w:sz w:val="28"/>
        </w:rPr>
        <w:t>I60</w:t>
      </w:r>
      <w:r w:rsidRPr="00C6700D">
        <w:rPr>
          <w:rFonts w:ascii="TH SarabunPSK" w:hAnsi="TH SarabunPSK" w:cs="TH SarabunPSK"/>
          <w:sz w:val="28"/>
          <w:cs/>
        </w:rPr>
        <w:t>-</w:t>
      </w:r>
      <w:r w:rsidRPr="00C6700D">
        <w:rPr>
          <w:rFonts w:ascii="TH SarabunPSK" w:hAnsi="TH SarabunPSK" w:cs="TH SarabunPSK"/>
          <w:sz w:val="28"/>
        </w:rPr>
        <w:t>I62</w:t>
      </w:r>
      <w:r w:rsidRPr="00C6700D">
        <w:rPr>
          <w:rFonts w:ascii="TH SarabunPSK" w:hAnsi="TH SarabunPSK" w:cs="TH SarabunPSK"/>
          <w:sz w:val="28"/>
          <w:cs/>
        </w:rPr>
        <w:t xml:space="preserve">) (เป้าหมาย: </w:t>
      </w:r>
      <w:r w:rsidRPr="00C6700D">
        <w:rPr>
          <w:rFonts w:ascii="TH SarabunPSK" w:hAnsi="TH SarabunPSK" w:cs="TH SarabunPSK"/>
          <w:sz w:val="28"/>
        </w:rPr>
        <w:sym w:font="Symbol" w:char="F0A3"/>
      </w:r>
      <w:r w:rsidRPr="00C6700D">
        <w:rPr>
          <w:rFonts w:ascii="TH SarabunPSK" w:hAnsi="TH SarabunPSK" w:cs="TH SarabunPSK"/>
          <w:sz w:val="28"/>
          <w:cs/>
        </w:rPr>
        <w:t xml:space="preserve"> ร้อยละ 25)</w:t>
      </w:r>
    </w:p>
    <w:p w:rsidR="006C5228" w:rsidRPr="00C6700D" w:rsidRDefault="00376885" w:rsidP="006C5228">
      <w:pPr>
        <w:pStyle w:val="a6"/>
        <w:numPr>
          <w:ilvl w:val="0"/>
          <w:numId w:val="18"/>
        </w:numPr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ร้อยละอัตราตายของผู้ป่วยโรคหลอดเลือดสมองตีบ/อุดตัน (</w:t>
      </w:r>
      <w:r w:rsidRPr="00C6700D">
        <w:rPr>
          <w:rFonts w:ascii="TH SarabunPSK" w:hAnsi="TH SarabunPSK" w:cs="TH SarabunPSK"/>
          <w:sz w:val="28"/>
        </w:rPr>
        <w:t>I63</w:t>
      </w:r>
      <w:r w:rsidRPr="00C6700D">
        <w:rPr>
          <w:rFonts w:ascii="TH SarabunPSK" w:hAnsi="TH SarabunPSK" w:cs="TH SarabunPSK"/>
          <w:sz w:val="28"/>
          <w:cs/>
        </w:rPr>
        <w:t>)</w:t>
      </w:r>
      <w:r w:rsidR="006C5228" w:rsidRPr="00C6700D">
        <w:rPr>
          <w:rFonts w:ascii="TH SarabunPSK" w:hAnsi="TH SarabunPSK" w:cs="TH SarabunPSK"/>
          <w:sz w:val="28"/>
          <w:cs/>
        </w:rPr>
        <w:t xml:space="preserve">(เป้าหมาย: </w:t>
      </w:r>
      <w:r w:rsidR="006C5228" w:rsidRPr="00C6700D">
        <w:rPr>
          <w:rFonts w:ascii="TH SarabunPSK" w:hAnsi="TH SarabunPSK" w:cs="TH SarabunPSK"/>
          <w:sz w:val="28"/>
        </w:rPr>
        <w:sym w:font="Symbol" w:char="F0A3"/>
      </w:r>
      <w:r w:rsidR="006C5228" w:rsidRPr="00C6700D">
        <w:rPr>
          <w:rFonts w:ascii="TH SarabunPSK" w:hAnsi="TH SarabunPSK" w:cs="TH SarabunPSK"/>
          <w:sz w:val="28"/>
          <w:cs/>
        </w:rPr>
        <w:t xml:space="preserve"> ร้อยละ 5)</w:t>
      </w:r>
    </w:p>
    <w:p w:rsidR="00671EE1" w:rsidRPr="00C6700D" w:rsidRDefault="00671EE1" w:rsidP="00671EE1">
      <w:pPr>
        <w:pStyle w:val="a6"/>
        <w:numPr>
          <w:ilvl w:val="0"/>
          <w:numId w:val="18"/>
        </w:numPr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การจัดตั้งหออภิบาลผู้ป่วยโรคหลอดเลือดสมอง (</w:t>
      </w:r>
      <w:r w:rsidRPr="00C6700D">
        <w:rPr>
          <w:rFonts w:ascii="TH SarabunPSK" w:hAnsi="TH SarabunPSK" w:cs="TH SarabunPSK"/>
          <w:sz w:val="28"/>
        </w:rPr>
        <w:t>Stroke Unit</w:t>
      </w:r>
      <w:r w:rsidRPr="00C6700D">
        <w:rPr>
          <w:rFonts w:ascii="TH SarabunPSK" w:hAnsi="TH SarabunPSK" w:cs="TH SarabunPSK"/>
          <w:sz w:val="28"/>
          <w:cs/>
        </w:rPr>
        <w:t xml:space="preserve">) ในโรงพยาบาล ระดับ </w:t>
      </w:r>
      <w:r w:rsidR="00B32AAA" w:rsidRPr="00C6700D">
        <w:rPr>
          <w:rFonts w:ascii="TH SarabunPSK" w:hAnsi="TH SarabunPSK" w:cs="TH SarabunPSK"/>
          <w:sz w:val="28"/>
        </w:rPr>
        <w:t xml:space="preserve">A </w:t>
      </w:r>
      <w:r w:rsidRPr="00C6700D">
        <w:rPr>
          <w:rFonts w:ascii="TH SarabunPSK" w:hAnsi="TH SarabunPSK" w:cs="TH SarabunPSK"/>
          <w:sz w:val="28"/>
          <w:cs/>
        </w:rPr>
        <w:t xml:space="preserve">(ร้อยละ </w:t>
      </w:r>
      <w:r w:rsidRPr="00C6700D">
        <w:rPr>
          <w:rFonts w:ascii="TH SarabunPSK" w:hAnsi="TH SarabunPSK" w:cs="TH SarabunPSK"/>
          <w:sz w:val="28"/>
        </w:rPr>
        <w:t>100</w:t>
      </w:r>
      <w:r w:rsidRPr="00C6700D">
        <w:rPr>
          <w:rFonts w:ascii="TH SarabunPSK" w:hAnsi="TH SarabunPSK" w:cs="TH SarabunPSK"/>
          <w:sz w:val="28"/>
          <w:cs/>
        </w:rPr>
        <w:t xml:space="preserve">) </w:t>
      </w:r>
    </w:p>
    <w:p w:rsidR="00671EE1" w:rsidRPr="00C6700D" w:rsidRDefault="00671EE1" w:rsidP="00671EE1">
      <w:pPr>
        <w:pStyle w:val="a6"/>
        <w:numPr>
          <w:ilvl w:val="0"/>
          <w:numId w:val="18"/>
        </w:numPr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การจัดตั้ง</w:t>
      </w:r>
      <w:r w:rsidR="00B32AAA" w:rsidRPr="00C6700D">
        <w:rPr>
          <w:rFonts w:ascii="TH SarabunPSK" w:hAnsi="TH SarabunPSK" w:cs="TH SarabunPSK"/>
          <w:sz w:val="28"/>
          <w:cs/>
        </w:rPr>
        <w:t xml:space="preserve">หออภิบาลผู้ป่วยโรคหลอดเลือดสมอง </w:t>
      </w:r>
      <w:r w:rsidRPr="00C6700D">
        <w:rPr>
          <w:rFonts w:ascii="TH SarabunPSK" w:hAnsi="TH SarabunPSK" w:cs="TH SarabunPSK"/>
          <w:sz w:val="28"/>
          <w:cs/>
        </w:rPr>
        <w:t>(</w:t>
      </w:r>
      <w:r w:rsidRPr="00C6700D">
        <w:rPr>
          <w:rFonts w:ascii="TH SarabunPSK" w:hAnsi="TH SarabunPSK" w:cs="TH SarabunPSK"/>
          <w:sz w:val="28"/>
        </w:rPr>
        <w:t>Stroke Unit</w:t>
      </w:r>
      <w:r w:rsidRPr="00C6700D">
        <w:rPr>
          <w:rFonts w:ascii="TH SarabunPSK" w:hAnsi="TH SarabunPSK" w:cs="TH SarabunPSK"/>
          <w:sz w:val="28"/>
          <w:cs/>
        </w:rPr>
        <w:t xml:space="preserve">) ในโรงพยาบาล ระดับ </w:t>
      </w:r>
      <w:r w:rsidR="00B32AAA" w:rsidRPr="00C6700D">
        <w:rPr>
          <w:rFonts w:ascii="TH SarabunPSK" w:hAnsi="TH SarabunPSK" w:cs="TH SarabunPSK"/>
          <w:sz w:val="28"/>
        </w:rPr>
        <w:t xml:space="preserve">S </w:t>
      </w:r>
      <w:r w:rsidRPr="00C6700D">
        <w:rPr>
          <w:rFonts w:ascii="TH SarabunPSK" w:hAnsi="TH SarabunPSK" w:cs="TH SarabunPSK"/>
          <w:sz w:val="28"/>
          <w:cs/>
        </w:rPr>
        <w:t xml:space="preserve">(ร้อยละ </w:t>
      </w:r>
      <w:r w:rsidR="006C5228" w:rsidRPr="00C6700D">
        <w:rPr>
          <w:rFonts w:ascii="TH SarabunPSK" w:hAnsi="TH SarabunPSK" w:cs="TH SarabunPSK"/>
          <w:sz w:val="28"/>
          <w:cs/>
        </w:rPr>
        <w:t>8</w:t>
      </w:r>
      <w:r w:rsidRPr="00C6700D">
        <w:rPr>
          <w:rFonts w:ascii="TH SarabunPSK" w:hAnsi="TH SarabunPSK" w:cs="TH SarabunPSK"/>
          <w:sz w:val="28"/>
        </w:rPr>
        <w:t>0</w:t>
      </w:r>
      <w:r w:rsidRPr="00C6700D">
        <w:rPr>
          <w:rFonts w:ascii="TH SarabunPSK" w:hAnsi="TH SarabunPSK" w:cs="TH SarabunPSK"/>
          <w:sz w:val="28"/>
          <w:cs/>
        </w:rPr>
        <w:t>)</w:t>
      </w:r>
    </w:p>
    <w:p w:rsidR="00BA545D" w:rsidRPr="00C6700D" w:rsidRDefault="00BA545D" w:rsidP="00671EE1">
      <w:pPr>
        <w:ind w:left="240"/>
        <w:rPr>
          <w:rFonts w:ascii="TH SarabunPSK" w:hAnsi="TH SarabunPSK" w:cs="TH SarabunPSK"/>
          <w:sz w:val="28"/>
          <w:cs/>
        </w:rPr>
      </w:pPr>
    </w:p>
    <w:p w:rsidR="001455EA" w:rsidRPr="00C6700D" w:rsidRDefault="007F66BD" w:rsidP="001455EA">
      <w:pPr>
        <w:pStyle w:val="a6"/>
        <w:numPr>
          <w:ilvl w:val="0"/>
          <w:numId w:val="1"/>
        </w:numPr>
        <w:spacing w:before="120"/>
        <w:ind w:left="284" w:hanging="284"/>
        <w:contextualSpacing w:val="0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b/>
          <w:bCs/>
          <w:sz w:val="28"/>
          <w:cs/>
        </w:rPr>
        <w:t>สถานการณ์...</w:t>
      </w:r>
      <w:r w:rsidR="001455EA" w:rsidRPr="00C6700D">
        <w:rPr>
          <w:rFonts w:ascii="TH SarabunPSK" w:hAnsi="TH SarabunPSK" w:cs="TH SarabunPSK"/>
          <w:sz w:val="32"/>
          <w:szCs w:val="32"/>
          <w:cs/>
        </w:rPr>
        <w:t xml:space="preserve">โรคหลอดเลือดสมอง เป็นโรคทางระบบประสาทที่พบบ่อย เกิดได้กับทุกคน และเป็นปัญหาสาธารณสุขที่สำคัญของทั่วโลก จากข้อมูลอัตราผู้ป่วยที่เข้ารับการรักษาในสถานบริการของกระทรวงสาธารณสุขด้วยโรคหลอดเลือดสมองในปี </w:t>
      </w:r>
      <w:r w:rsidR="001455EA" w:rsidRPr="00C6700D">
        <w:rPr>
          <w:rFonts w:ascii="TH SarabunPSK" w:hAnsi="TH SarabunPSK" w:cs="TH SarabunPSK"/>
          <w:sz w:val="32"/>
          <w:szCs w:val="32"/>
        </w:rPr>
        <w:t xml:space="preserve">2546 – 2556 </w:t>
      </w:r>
      <w:r w:rsidR="001455EA" w:rsidRPr="00C6700D">
        <w:rPr>
          <w:rFonts w:ascii="TH SarabunPSK" w:hAnsi="TH SarabunPSK" w:cs="TH SarabunPSK"/>
          <w:sz w:val="32"/>
          <w:szCs w:val="32"/>
          <w:cs/>
        </w:rPr>
        <w:t xml:space="preserve">พบว่ามีแนวโน้มสูงขึ้นโดยในปี </w:t>
      </w:r>
      <w:r w:rsidR="001455EA" w:rsidRPr="00C6700D">
        <w:rPr>
          <w:rFonts w:ascii="TH SarabunPSK" w:hAnsi="TH SarabunPSK" w:cs="TH SarabunPSK"/>
          <w:sz w:val="32"/>
          <w:szCs w:val="32"/>
        </w:rPr>
        <w:t xml:space="preserve">2546 </w:t>
      </w:r>
      <w:r w:rsidR="001455EA" w:rsidRPr="00C6700D">
        <w:rPr>
          <w:rFonts w:ascii="TH SarabunPSK" w:hAnsi="TH SarabunPSK" w:cs="TH SarabunPSK"/>
          <w:sz w:val="32"/>
          <w:szCs w:val="32"/>
          <w:cs/>
        </w:rPr>
        <w:t xml:space="preserve">มีอัตราเท่ากับ </w:t>
      </w:r>
      <w:r w:rsidR="001455EA" w:rsidRPr="00C6700D">
        <w:rPr>
          <w:rFonts w:ascii="TH SarabunPSK" w:hAnsi="TH SarabunPSK" w:cs="TH SarabunPSK"/>
          <w:sz w:val="32"/>
          <w:szCs w:val="32"/>
        </w:rPr>
        <w:t xml:space="preserve">169.9 </w:t>
      </w:r>
      <w:r w:rsidR="001455EA" w:rsidRPr="00C6700D">
        <w:rPr>
          <w:rFonts w:ascii="TH SarabunPSK" w:hAnsi="TH SarabunPSK" w:cs="TH SarabunPSK"/>
          <w:sz w:val="32"/>
          <w:szCs w:val="32"/>
          <w:cs/>
        </w:rPr>
        <w:t xml:space="preserve">ต่อแสนประชากรและปี </w:t>
      </w:r>
      <w:r w:rsidR="001455EA" w:rsidRPr="00C6700D">
        <w:rPr>
          <w:rFonts w:ascii="TH SarabunPSK" w:hAnsi="TH SarabunPSK" w:cs="TH SarabunPSK"/>
          <w:sz w:val="32"/>
          <w:szCs w:val="32"/>
        </w:rPr>
        <w:t xml:space="preserve">2556 </w:t>
      </w:r>
      <w:r w:rsidR="001455EA" w:rsidRPr="00C6700D">
        <w:rPr>
          <w:rFonts w:ascii="TH SarabunPSK" w:hAnsi="TH SarabunPSK" w:cs="TH SarabunPSK"/>
          <w:sz w:val="32"/>
          <w:szCs w:val="32"/>
          <w:cs/>
        </w:rPr>
        <w:t xml:space="preserve">เพิ่มขึ้นเป็น </w:t>
      </w:r>
      <w:r w:rsidR="001455EA" w:rsidRPr="00C6700D">
        <w:rPr>
          <w:rFonts w:ascii="TH SarabunPSK" w:hAnsi="TH SarabunPSK" w:cs="TH SarabunPSK"/>
          <w:sz w:val="32"/>
          <w:szCs w:val="32"/>
        </w:rPr>
        <w:t xml:space="preserve">446.4 </w:t>
      </w:r>
      <w:r w:rsidR="001455EA" w:rsidRPr="00C6700D">
        <w:rPr>
          <w:rFonts w:ascii="TH SarabunPSK" w:hAnsi="TH SarabunPSK" w:cs="TH SarabunPSK"/>
          <w:sz w:val="32"/>
          <w:szCs w:val="32"/>
          <w:cs/>
        </w:rPr>
        <w:t>ต่อแสนประชากร</w:t>
      </w:r>
    </w:p>
    <w:p w:rsidR="001455EA" w:rsidRPr="00C6700D" w:rsidRDefault="001455EA" w:rsidP="001455EA">
      <w:pPr>
        <w:spacing w:after="200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C6700D">
        <w:rPr>
          <w:rFonts w:ascii="TH SarabunPSK" w:hAnsi="TH SarabunPSK" w:cs="TH SarabunPSK"/>
          <w:b/>
          <w:bCs/>
          <w:sz w:val="32"/>
          <w:szCs w:val="32"/>
          <w:cs/>
        </w:rPr>
        <w:t>แผนภูมิที่ 1  แสดงอัตราผู้ป่วยในที่เข้ารับการรักษาในสถานบริการของกระทรวงสาธารณสุขด้วย</w:t>
      </w:r>
    </w:p>
    <w:p w:rsidR="001455EA" w:rsidRPr="00C6700D" w:rsidRDefault="005E0E41" w:rsidP="001455EA">
      <w:pPr>
        <w:spacing w:after="200"/>
        <w:jc w:val="lef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9pt;margin-top:22.85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cF4gwIAAA8FAAAOAAAAZHJzL2Uyb0RvYy54bWysVO1u2yAU/T9p74D4n/qjThtbcaqmXaZJ&#10;3YfU7gEI4BjNBgYkdjft3XeBJE02TZqm5QcB38u5H+dc5jdj36EdN1YoWePsIsWIS6qYkJsaf35a&#10;TWYYWUckI52SvMbP3OKbxetX80FXPFet6hg3CECkrQZd49Y5XSWJpS3vib1QmkswNsr0xMHRbBJm&#10;yADofZfkaXqVDMowbRTl1sLX+2jEi4DfNJy6j01juUNdjSE3F1YT1rVfk8WcVBtDdCvoPg3yD1n0&#10;REgIeoS6J46grRG/QfWCGmVV4y6o6hPVNILyUANUk6W/VPPYEs1DLdAcq49tsv8Pln7YfTJIsBpP&#10;MZKkB4qe+OjQUo1o6rszaFuB06MGNzfCZ2A5VGr1g6JfLJLqriVyw2+NUUPLCYPsMn8zObkacawH&#10;WQ/vFYMwZOtUABob0/vWQTMQoANLz0dmfCrUh8yKyzQFEwXbZZGXsPchSHW4rY11b7nqkd/U2ADz&#10;AZ3sHqyLrgcXH8yqTrCV6LpwMJv1XWfQjoBKVuG3Rz9z66R3lspfi4jxCyQJMbzNpxtY/15meZEu&#10;83KyuppdT4pVMZ2U1+lskmblsrxKi7K4X/3wCWZF1QrGuHwQkh8UmBV/x/B+FqJ2ggbRUONymk8j&#10;RX8sEnrp2xmrOCuyFw4GshN9jWdHJ1J5Yt9IBhdI5Yjo4j45Tz8QAj04/IeuBBl45qMG3LgeAcVr&#10;Y63YMwjCKOALqIVXBDatMt8wGmAia2y/bonhGHXvJIiqzIrCj3A4FNPrHA7m1LI+tRBJAarGDqO4&#10;vXNx7LfaiE0LkaKMpboFITYiaOQlq718YepCMfsXwo/16Tl4vbxji58AAAD//wMAUEsDBBQABgAI&#10;AAAAIQAXkr8+3gAAAAkBAAAPAAAAZHJzL2Rvd25yZXYueG1sTI/NboMwEITvlfIO1kbqpUpMogQC&#10;ZYnaSq16zc8DLHgDqNhG2Ank7euc2uPsjGa/yfeT7sSNB9dag7BaRiDYVFa1pkY4nz4XOxDOk1HU&#10;WcMId3awL2ZPOWXKjubAt6OvRSgxLiOExvs+k9JVDWtyS9uzCd7FDpp8kEMt1UBjKNedXEdRLDW1&#10;JnxoqOePhquf41UjXL7Hl206ll/+nBw28Tu1SWnviM/z6e0VhOfJ/4XhgR/QoQhMpb0a5USHsFjt&#10;whaPsNkmIB6BeB0OJUKaJiCLXP5fUPwCAAD//wMAUEsBAi0AFAAGAAgAAAAhALaDOJL+AAAA4QEA&#10;ABMAAAAAAAAAAAAAAAAAAAAAAFtDb250ZW50X1R5cGVzXS54bWxQSwECLQAUAAYACAAAACEAOP0h&#10;/9YAAACUAQAACwAAAAAAAAAAAAAAAAAvAQAAX3JlbHMvLnJlbHNQSwECLQAUAAYACAAAACEAk33B&#10;eIMCAAAPBQAADgAAAAAAAAAAAAAAAAAuAgAAZHJzL2Uyb0RvYy54bWxQSwECLQAUAAYACAAAACEA&#10;F5K/Pt4AAAAJAQAADwAAAAAAAAAAAAAAAADdBAAAZHJzL2Rvd25yZXYueG1sUEsFBgAAAAAEAAQA&#10;8wAAAOgFAAAAAA==&#10;" stroked="f">
            <v:textbox>
              <w:txbxContent>
                <w:p w:rsidR="001455EA" w:rsidRPr="00A2016D" w:rsidRDefault="001455EA" w:rsidP="001455EA">
                  <w:pPr>
                    <w:jc w:val="center"/>
                    <w:rPr>
                      <w:rFonts w:cs="AngsanaUPC"/>
                      <w:cs/>
                    </w:rPr>
                  </w:pPr>
                  <w:r w:rsidRPr="00A2016D">
                    <w:rPr>
                      <w:rFonts w:cs="AngsanaUPC" w:hint="cs"/>
                      <w:cs/>
                    </w:rPr>
                    <w:t xml:space="preserve">(อัตรา </w:t>
                  </w:r>
                  <w:r w:rsidRPr="00A2016D">
                    <w:rPr>
                      <w:rFonts w:cs="AngsanaUPC"/>
                    </w:rPr>
                    <w:t>:</w:t>
                  </w:r>
                  <w:r w:rsidRPr="00A2016D">
                    <w:rPr>
                      <w:rFonts w:cs="AngsanaUPC" w:hint="cs"/>
                      <w:cs/>
                    </w:rPr>
                    <w:t>แสน)</w:t>
                  </w:r>
                </w:p>
              </w:txbxContent>
            </v:textbox>
          </v:shape>
        </w:pict>
      </w:r>
      <w:r w:rsidR="001455EA" w:rsidRPr="00C6700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โรคหลอดเลือดสมอง จังหวัดนครนายก ปี</w:t>
      </w:r>
      <w:r w:rsidR="001455EA" w:rsidRPr="00C6700D">
        <w:rPr>
          <w:rFonts w:ascii="TH SarabunPSK" w:hAnsi="TH SarabunPSK" w:cs="TH SarabunPSK"/>
          <w:sz w:val="32"/>
          <w:szCs w:val="32"/>
          <w:cs/>
        </w:rPr>
        <w:t xml:space="preserve"> 254</w:t>
      </w:r>
      <w:r w:rsidR="001455EA" w:rsidRPr="00C6700D">
        <w:rPr>
          <w:rFonts w:ascii="TH SarabunPSK" w:hAnsi="TH SarabunPSK" w:cs="TH SarabunPSK"/>
          <w:sz w:val="32"/>
          <w:szCs w:val="32"/>
        </w:rPr>
        <w:t>6</w:t>
      </w:r>
      <w:r w:rsidR="001455EA" w:rsidRPr="00C6700D">
        <w:rPr>
          <w:rFonts w:ascii="TH SarabunPSK" w:hAnsi="TH SarabunPSK" w:cs="TH SarabunPSK"/>
          <w:sz w:val="32"/>
          <w:szCs w:val="32"/>
          <w:cs/>
        </w:rPr>
        <w:t>- 255</w:t>
      </w:r>
      <w:r w:rsidR="001455EA" w:rsidRPr="00C6700D">
        <w:rPr>
          <w:rFonts w:ascii="TH SarabunPSK" w:hAnsi="TH SarabunPSK" w:cs="TH SarabunPSK"/>
          <w:sz w:val="32"/>
          <w:szCs w:val="32"/>
        </w:rPr>
        <w:t>6</w:t>
      </w:r>
    </w:p>
    <w:p w:rsidR="001455EA" w:rsidRPr="00C6700D" w:rsidRDefault="001455EA" w:rsidP="001455EA">
      <w:pPr>
        <w:numPr>
          <w:ilvl w:val="0"/>
          <w:numId w:val="1"/>
        </w:numPr>
        <w:spacing w:after="200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C6700D">
        <w:rPr>
          <w:rFonts w:ascii="TH SarabunPSK" w:hAnsi="TH SarabunPSK" w:cs="TH SarabunPSK"/>
          <w:noProof/>
        </w:rPr>
        <w:drawing>
          <wp:anchor distT="304800" distB="319786" distL="419100" distR="1666113" simplePos="0" relativeHeight="251663360" behindDoc="0" locked="0" layoutInCell="1" allowOverlap="1">
            <wp:simplePos x="0" y="0"/>
            <wp:positionH relativeFrom="column">
              <wp:posOffset>701675</wp:posOffset>
            </wp:positionH>
            <wp:positionV relativeFrom="paragraph">
              <wp:posOffset>112395</wp:posOffset>
            </wp:positionV>
            <wp:extent cx="4314825" cy="1604010"/>
            <wp:effectExtent l="0" t="0" r="3175" b="0"/>
            <wp:wrapNone/>
            <wp:docPr id="4" name="แผนภูมิ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1455EA" w:rsidRPr="00C6700D" w:rsidRDefault="001455EA" w:rsidP="001455EA">
      <w:pPr>
        <w:spacing w:after="200"/>
        <w:ind w:left="720"/>
        <w:jc w:val="left"/>
        <w:rPr>
          <w:rFonts w:ascii="TH SarabunPSK" w:hAnsi="TH SarabunPSK" w:cs="TH SarabunPSK"/>
          <w:sz w:val="32"/>
          <w:szCs w:val="32"/>
        </w:rPr>
      </w:pPr>
    </w:p>
    <w:p w:rsidR="001455EA" w:rsidRPr="00C6700D" w:rsidRDefault="001455EA" w:rsidP="001455EA">
      <w:pPr>
        <w:spacing w:after="200"/>
        <w:ind w:left="720"/>
        <w:jc w:val="left"/>
        <w:rPr>
          <w:rFonts w:ascii="TH SarabunPSK" w:hAnsi="TH SarabunPSK" w:cs="TH SarabunPSK"/>
          <w:sz w:val="32"/>
          <w:szCs w:val="32"/>
        </w:rPr>
      </w:pPr>
    </w:p>
    <w:p w:rsidR="001455EA" w:rsidRPr="00C6700D" w:rsidRDefault="001455EA" w:rsidP="001455EA">
      <w:pPr>
        <w:spacing w:after="200"/>
        <w:ind w:left="720"/>
        <w:jc w:val="left"/>
        <w:rPr>
          <w:rFonts w:ascii="TH SarabunPSK" w:hAnsi="TH SarabunPSK" w:cs="TH SarabunPSK"/>
          <w:sz w:val="32"/>
          <w:szCs w:val="32"/>
        </w:rPr>
      </w:pPr>
    </w:p>
    <w:p w:rsidR="001455EA" w:rsidRPr="00C6700D" w:rsidRDefault="005E0E41" w:rsidP="001455EA">
      <w:pPr>
        <w:spacing w:after="200"/>
        <w:ind w:left="720"/>
        <w:jc w:val="left"/>
        <w:rPr>
          <w:rFonts w:ascii="TH SarabunPSK" w:hAnsi="TH SarabunPSK" w:cs="TH SarabunPSK"/>
          <w:sz w:val="32"/>
          <w:szCs w:val="32"/>
        </w:rPr>
      </w:pPr>
      <w:r w:rsidRPr="005E0E41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Text Box 3" o:spid="_x0000_s1027" type="#_x0000_t202" style="position:absolute;left:0;text-align:left;margin-left:341pt;margin-top:4.9pt;width:54pt;height:2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IljhQIAABUFAAAOAAAAZHJzL2Uyb0RvYy54bWysVG1v2yAQ/j5p/wHxPbWdOC+26lRNukyT&#10;uhep3Q8ggGM0DAxI7K7af9+BkzbrNmma5g8YuOPh7p7nuLzqW4kO3DqhVYWzixQjrqhmQu0q/Pl+&#10;M1pg5DxRjEiteIUfuMNXy9evLjtT8rFutGTcIgBRruxMhRvvTZkkjja8Je5CG67AWGvbEg9Lu0uY&#10;JR2gtzIZp+ks6bRlxmrKnYPdm8GIlxG/rjn1H+vacY9khSE2H0cbx20Yk+UlKXeWmEbQYxjkH6Jo&#10;iVBw6RPUDfEE7a34BaoV1Gqna39BdZvouhaUxxwgmyx9kc1dQwyPuUBxnHkqk/t/sPTD4ZNFglV4&#10;gpEiLVB0z3uPVrpHk1CdzrgSnO4MuPketoHlmKkzt5p+cUjpdUPUjl9bq7uGEwbRZeFkcnZ0wHEB&#10;ZNu91wyuIXuvI1Bf2zaUDoqBAB1YenhiJoRCYXO2mC5SsFAwTSZZPo/MJaQ8HTbW+bdctyhMKmyB&#10;+AhODrfOh2BIeXIJdzktBdsIKePC7rZradGBgEg28Yvxv3CTKjgrHY4NiMMOxAh3BFuINpL+WGTj&#10;PF2Ni9FmtpiP8k0+HRXzdDFKs2JVzNK8yG8230OAWV42gjGuboXiJwFm+d8RfGyFQTpRgqircDEd&#10;TweG/phkGr/fJdkKD/0oRVthKDh8wYmUgdc3isW5J0IO8+Tn8GOVoQanf6xKVEEgfpCA77d9lFuU&#10;SFDIVrMHkIXVQBswDG8JTBptv2HUQV9W2H3dE8sxku8USKvI8jw0clzk0/kYFvbcsj23EEUBqsIe&#10;o2G69kPz740VuwZuGsSs9DXIsRZRKs9RHUUMvRdzOr4TobnP19Hr+TVb/gAAAP//AwBQSwMEFAAG&#10;AAgAAAAhAGkUXR3bAAAACAEAAA8AAABkcnMvZG93bnJldi54bWxMj8FOwzAQRO9I/IO1SFwQdagg&#10;aUKcCpBAXFv6AZt4m0TE6yh2m/TvWU5wnJ3R7Lxyu7hBnWkKvWcDD6sEFHHjbc+tgcPX+/0GVIjI&#10;FgfPZOBCAbbV9VWJhfUz7+i8j62SEg4FGuhiHAutQ9ORw7DyI7F4Rz85jCKnVtsJZyl3g14nSaod&#10;9iwfOhzpraPme39yBo6f891TPtcf8ZDtHtNX7LPaX4y5vVlenkFFWuJfGH7ny3SoZFPtT2yDGgyk&#10;m7WwRAO5EIif5YnoWgy566rU/wGqHwAAAP//AwBQSwECLQAUAAYACAAAACEAtoM4kv4AAADhAQAA&#10;EwAAAAAAAAAAAAAAAAAAAAAAW0NvbnRlbnRfVHlwZXNdLnhtbFBLAQItABQABgAIAAAAIQA4/SH/&#10;1gAAAJQBAAALAAAAAAAAAAAAAAAAAC8BAABfcmVscy8ucmVsc1BLAQItABQABgAIAAAAIQDkVIlj&#10;hQIAABUFAAAOAAAAAAAAAAAAAAAAAC4CAABkcnMvZTJvRG9jLnhtbFBLAQItABQABgAIAAAAIQBp&#10;FF0d2wAAAAgBAAAPAAAAAAAAAAAAAAAAAN8EAABkcnMvZG93bnJldi54bWxQSwUGAAAAAAQABADz&#10;AAAA5wUAAAAA&#10;" stroked="f">
            <v:textbox>
              <w:txbxContent>
                <w:p w:rsidR="001455EA" w:rsidRPr="00E33983" w:rsidRDefault="001455EA" w:rsidP="001455EA">
                  <w:pPr>
                    <w:rPr>
                      <w:b/>
                      <w:bCs/>
                      <w:color w:val="000000"/>
                      <w:cs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cs/>
                    </w:rPr>
                    <w:t>(</w:t>
                  </w:r>
                  <w:r w:rsidRPr="00E33983">
                    <w:rPr>
                      <w:rFonts w:hint="cs"/>
                      <w:b/>
                      <w:bCs/>
                      <w:color w:val="000000"/>
                      <w:cs/>
                    </w:rPr>
                    <w:t>ปี</w:t>
                  </w:r>
                  <w:r>
                    <w:rPr>
                      <w:rFonts w:hint="cs"/>
                      <w:b/>
                      <w:bCs/>
                      <w:color w:val="000000"/>
                      <w:cs/>
                    </w:rPr>
                    <w:t>)</w:t>
                  </w:r>
                </w:p>
              </w:txbxContent>
            </v:textbox>
          </v:shape>
        </w:pict>
      </w:r>
    </w:p>
    <w:p w:rsidR="001455EA" w:rsidRPr="00C6700D" w:rsidRDefault="001455EA" w:rsidP="001455EA">
      <w:pPr>
        <w:spacing w:after="200"/>
        <w:ind w:left="360"/>
        <w:jc w:val="left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sz w:val="32"/>
          <w:szCs w:val="32"/>
          <w:cs/>
        </w:rPr>
        <w:t>ที่มา</w:t>
      </w:r>
      <w:r w:rsidRPr="00C6700D">
        <w:rPr>
          <w:rFonts w:ascii="TH SarabunPSK" w:hAnsi="TH SarabunPSK" w:cs="TH SarabunPSK"/>
          <w:sz w:val="32"/>
          <w:szCs w:val="32"/>
        </w:rPr>
        <w:t xml:space="preserve">: 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รายงาน </w:t>
      </w:r>
      <w:r w:rsidRPr="00C6700D">
        <w:rPr>
          <w:rFonts w:ascii="TH SarabunPSK" w:hAnsi="TH SarabunPSK" w:cs="TH SarabunPSK"/>
          <w:sz w:val="32"/>
          <w:szCs w:val="32"/>
        </w:rPr>
        <w:t xml:space="preserve">505 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กลุ่มงานพัฒนายุทธศาสตร์ </w:t>
      </w:r>
      <w:proofErr w:type="spellStart"/>
      <w:r w:rsidRPr="00C6700D">
        <w:rPr>
          <w:rFonts w:ascii="TH SarabunPSK" w:hAnsi="TH SarabunPSK" w:cs="TH SarabunPSK"/>
          <w:sz w:val="32"/>
          <w:szCs w:val="32"/>
          <w:cs/>
        </w:rPr>
        <w:t>สสจ</w:t>
      </w:r>
      <w:proofErr w:type="spellEnd"/>
      <w:r w:rsidRPr="00C6700D">
        <w:rPr>
          <w:rFonts w:ascii="TH SarabunPSK" w:hAnsi="TH SarabunPSK" w:cs="TH SarabunPSK"/>
          <w:sz w:val="32"/>
          <w:szCs w:val="32"/>
        </w:rPr>
        <w:t xml:space="preserve">. </w:t>
      </w:r>
      <w:r w:rsidRPr="00C6700D">
        <w:rPr>
          <w:rFonts w:ascii="TH SarabunPSK" w:hAnsi="TH SarabunPSK" w:cs="TH SarabunPSK"/>
          <w:sz w:val="32"/>
          <w:szCs w:val="32"/>
          <w:cs/>
        </w:rPr>
        <w:t>นครนายก</w:t>
      </w:r>
    </w:p>
    <w:p w:rsidR="001455EA" w:rsidRPr="00C6700D" w:rsidRDefault="001455EA" w:rsidP="001455EA">
      <w:pPr>
        <w:spacing w:after="200"/>
        <w:ind w:left="720"/>
        <w:jc w:val="left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sz w:val="32"/>
          <w:szCs w:val="32"/>
          <w:cs/>
        </w:rPr>
        <w:t xml:space="preserve">สำหรับอัตราตายด้วยโรคหลอดเลือดสมองจังหวัดนครนายก พบว่าตั้งแต่ปี พ.ศ. </w:t>
      </w:r>
      <w:r w:rsidRPr="00C6700D">
        <w:rPr>
          <w:rFonts w:ascii="TH SarabunPSK" w:hAnsi="TH SarabunPSK" w:cs="TH SarabunPSK"/>
          <w:sz w:val="32"/>
          <w:szCs w:val="32"/>
        </w:rPr>
        <w:t xml:space="preserve">2546 - 2555 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พบว่า อัตราตายของโรคหลอดเลือดสมอง มีแนวโน้มสูงขึ้น โดยในปี </w:t>
      </w:r>
      <w:r w:rsidRPr="00C6700D">
        <w:rPr>
          <w:rFonts w:ascii="TH SarabunPSK" w:hAnsi="TH SarabunPSK" w:cs="TH SarabunPSK"/>
          <w:sz w:val="32"/>
          <w:szCs w:val="32"/>
        </w:rPr>
        <w:t xml:space="preserve">2546 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มีอัตราเท่ากับ </w:t>
      </w:r>
      <w:r w:rsidRPr="00C6700D">
        <w:rPr>
          <w:rFonts w:ascii="TH SarabunPSK" w:hAnsi="TH SarabunPSK" w:cs="TH SarabunPSK"/>
          <w:sz w:val="32"/>
          <w:szCs w:val="32"/>
        </w:rPr>
        <w:t xml:space="preserve">25.45 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ต่อแสนประชากรและปี </w:t>
      </w:r>
      <w:r w:rsidRPr="00C6700D">
        <w:rPr>
          <w:rFonts w:ascii="TH SarabunPSK" w:hAnsi="TH SarabunPSK" w:cs="TH SarabunPSK"/>
          <w:sz w:val="32"/>
          <w:szCs w:val="32"/>
        </w:rPr>
        <w:t xml:space="preserve">2555 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เพิ่มขึ้นเป็น </w:t>
      </w:r>
      <w:r w:rsidRPr="00C6700D">
        <w:rPr>
          <w:rFonts w:ascii="TH SarabunPSK" w:hAnsi="TH SarabunPSK" w:cs="TH SarabunPSK"/>
          <w:sz w:val="32"/>
          <w:szCs w:val="32"/>
        </w:rPr>
        <w:t xml:space="preserve">55.26 </w:t>
      </w:r>
      <w:r w:rsidRPr="00C6700D">
        <w:rPr>
          <w:rFonts w:ascii="TH SarabunPSK" w:hAnsi="TH SarabunPSK" w:cs="TH SarabunPSK"/>
          <w:sz w:val="32"/>
          <w:szCs w:val="32"/>
          <w:cs/>
        </w:rPr>
        <w:t>ต่อแสนประชากร</w:t>
      </w:r>
    </w:p>
    <w:p w:rsidR="001455EA" w:rsidRPr="00C6700D" w:rsidRDefault="001455EA" w:rsidP="001455EA">
      <w:pPr>
        <w:spacing w:after="200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C6700D">
        <w:rPr>
          <w:rFonts w:ascii="TH SarabunPSK" w:hAnsi="TH SarabunPSK" w:cs="TH SarabunPSK"/>
          <w:b/>
          <w:bCs/>
          <w:sz w:val="32"/>
          <w:szCs w:val="32"/>
          <w:cs/>
        </w:rPr>
        <w:t>แผนภูมิที่ 2 แสดงอัตราตายด้วยโรคไม่ติดต่อ จังหวัดนครนายก ปี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 254</w:t>
      </w:r>
      <w:r w:rsidRPr="00C6700D">
        <w:rPr>
          <w:rFonts w:ascii="TH SarabunPSK" w:hAnsi="TH SarabunPSK" w:cs="TH SarabunPSK"/>
          <w:sz w:val="32"/>
          <w:szCs w:val="32"/>
        </w:rPr>
        <w:t>6</w:t>
      </w:r>
      <w:r w:rsidRPr="00C6700D">
        <w:rPr>
          <w:rFonts w:ascii="TH SarabunPSK" w:hAnsi="TH SarabunPSK" w:cs="TH SarabunPSK"/>
          <w:sz w:val="32"/>
          <w:szCs w:val="32"/>
          <w:cs/>
        </w:rPr>
        <w:t>- 255</w:t>
      </w:r>
      <w:r w:rsidRPr="00C6700D">
        <w:rPr>
          <w:rFonts w:ascii="TH SarabunPSK" w:hAnsi="TH SarabunPSK" w:cs="TH SarabunPSK"/>
          <w:sz w:val="32"/>
          <w:szCs w:val="32"/>
        </w:rPr>
        <w:t>5</w:t>
      </w:r>
      <w:r w:rsidRPr="00C6700D">
        <w:rPr>
          <w:rFonts w:ascii="TH SarabunPSK" w:hAnsi="TH SarabunPSK" w:cs="TH SarabunPSK"/>
          <w:noProof/>
        </w:rPr>
        <w:drawing>
          <wp:anchor distT="347472" distB="270637" distL="309372" distR="1226439" simplePos="0" relativeHeight="251661312" behindDoc="0" locked="0" layoutInCell="1" allowOverlap="1">
            <wp:simplePos x="0" y="0"/>
            <wp:positionH relativeFrom="column">
              <wp:posOffset>546735</wp:posOffset>
            </wp:positionH>
            <wp:positionV relativeFrom="paragraph">
              <wp:posOffset>206375</wp:posOffset>
            </wp:positionV>
            <wp:extent cx="4330700" cy="1588135"/>
            <wp:effectExtent l="3810" t="1270" r="0" b="1270"/>
            <wp:wrapNone/>
            <wp:docPr id="2" name="แผนภูมิ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1455EA" w:rsidRPr="00C6700D" w:rsidRDefault="001455EA" w:rsidP="001455EA">
      <w:pPr>
        <w:spacing w:after="200"/>
        <w:ind w:left="720"/>
        <w:jc w:val="left"/>
        <w:rPr>
          <w:rFonts w:ascii="TH SarabunPSK" w:hAnsi="TH SarabunPSK" w:cs="TH SarabunPSK"/>
          <w:sz w:val="32"/>
          <w:szCs w:val="32"/>
        </w:rPr>
      </w:pPr>
    </w:p>
    <w:p w:rsidR="001455EA" w:rsidRPr="00C6700D" w:rsidRDefault="001455EA" w:rsidP="001455EA">
      <w:pPr>
        <w:spacing w:after="200"/>
        <w:ind w:left="720"/>
        <w:jc w:val="left"/>
        <w:rPr>
          <w:rFonts w:ascii="TH SarabunPSK" w:hAnsi="TH SarabunPSK" w:cs="TH SarabunPSK"/>
          <w:sz w:val="32"/>
          <w:szCs w:val="32"/>
        </w:rPr>
      </w:pPr>
    </w:p>
    <w:p w:rsidR="001455EA" w:rsidRPr="00C6700D" w:rsidRDefault="005E0E41" w:rsidP="001455EA">
      <w:pPr>
        <w:spacing w:after="200"/>
        <w:ind w:left="720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Text Box 1" o:spid="_x0000_s1028" type="#_x0000_t202" style="position:absolute;left:0;text-align:left;margin-left:399.75pt;margin-top:.6pt;width:54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r4GiQIAABUFAAAOAAAAZHJzL2Uyb0RvYy54bWysVNtu3CAQfa/Uf0C8b3yJ92JrvVE26VaV&#10;0ouU9ANYwGtUGyiwa6dV/70DZFP38lBV9QMGZjjMzDnD+mrsO3Tixgola5xdpBhxSRUT8lDjjw+7&#10;2Qoj64hkpFOS1/iRW3y1efliPeiK56pVHeMGAYi01aBr3DqnqySxtOU9sRdKcwnGRpmeOFiaQ8IM&#10;GQC975I8TRfJoAzTRlFuLezeRiPeBPym4dS9bxrLHepqDLG5MJow7v2YbNakOhiiW0GfwiD/EEVP&#10;hIRLn6FuiSPoaMRvUL2gRlnVuAuq+kQ1jaA85ADZZOkv2dy3RPOQCxTH6ucy2f8HS9+dPhgkGHCH&#10;kSQ9UPTAR4e2akSZr86gbQVO9xrc3Ajb3tNnavWdop8skuqmJfLAr41RQ8sJg+jCyWRyNOJYD7If&#10;3ioG15CjUwFobEzvAaEYCNCBpcdnZnwoFDYXq/kqBQsF0+VlViwDcwmpzoe1se41Vz3ykxobID6A&#10;k9OddZAGuJ5dQvCqE2wnui4szGF/0xl0IiCSXfh85nDETt066Z2l8seiOe5AjHCHt/loA+lfyywv&#10;0m1eznaL1XJW7Ir5rFymq1maldtykRZlcbv75gPMiqoVjHF5JyQ/CzAr/o7gp1aI0gkSREONy3k+&#10;jwxNo7fTJNPw/SnJXjjox070NYaCwxc7xPP6SjJIm1SOiC7Ok5/DDyWDGpz/oSpBBZ74KAE37scg&#10;t/wsrr1ijyALo4A2YBjeEpi0ynzBaIC+rLH9fCSGY9S9kSCtMisK38hhUcyXOSzM1LKfWoikAFVj&#10;h1Gc3rjY/EdtxKGFm6KYpboGOTYiSMXrNkYFmfgF9F7I6emd8M09XQevH6/Z5jsAAAD//wMAUEsD&#10;BBQABgAIAAAAIQCLzcto3AAAAAgBAAAPAAAAZHJzL2Rvd25yZXYueG1sTI/RToNAEEXfTfyHzZj4&#10;YuxiLUWQpVGTGl9b+wEDTIHIzhJ2W+jfO33Sx5tzc+dMvpltr840+s6xgadFBIq4cnXHjYHD9/bx&#10;BZQPyDX2jsnAhTxsitubHLPaTbyj8z40SkbYZ2igDWHItPZVSxb9wg3Ewo5utBgkjo2uR5xk3PZ6&#10;GUVrbbFjudDiQB8tVT/7kzVw/Joe4nQqP8Mh2a3W79glpbsYc383v72CCjSHvzJc9UUdCnEq3Ylr&#10;r3oDSZrGUhWwBCU8jRLJpYH4eQW6yPX/B4pfAAAA//8DAFBLAQItABQABgAIAAAAIQC2gziS/gAA&#10;AOEBAAATAAAAAAAAAAAAAAAAAAAAAABbQ29udGVudF9UeXBlc10ueG1sUEsBAi0AFAAGAAgAAAAh&#10;ADj9If/WAAAAlAEAAAsAAAAAAAAAAAAAAAAALwEAAF9yZWxzLy5yZWxzUEsBAi0AFAAGAAgAAAAh&#10;APbSvgaJAgAAFQUAAA4AAAAAAAAAAAAAAAAALgIAAGRycy9lMm9Eb2MueG1sUEsBAi0AFAAGAAgA&#10;AAAhAIvNy2jcAAAACAEAAA8AAAAAAAAAAAAAAAAA4wQAAGRycy9kb3ducmV2LnhtbFBLBQYAAAAA&#10;BAAEAPMAAADsBQAAAAA=&#10;" stroked="f">
            <v:textbox>
              <w:txbxContent>
                <w:p w:rsidR="001455EA" w:rsidRPr="00E33983" w:rsidRDefault="001455EA" w:rsidP="001455EA">
                  <w:pPr>
                    <w:rPr>
                      <w:b/>
                      <w:bCs/>
                      <w:color w:val="000000"/>
                      <w:cs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cs/>
                    </w:rPr>
                    <w:t>(</w:t>
                  </w:r>
                  <w:r w:rsidRPr="00E33983">
                    <w:rPr>
                      <w:rFonts w:hint="cs"/>
                      <w:b/>
                      <w:bCs/>
                      <w:color w:val="000000"/>
                      <w:cs/>
                    </w:rPr>
                    <w:t>ปี</w:t>
                  </w:r>
                  <w:r>
                    <w:rPr>
                      <w:rFonts w:hint="cs"/>
                      <w:b/>
                      <w:bCs/>
                      <w:color w:val="000000"/>
                      <w:cs/>
                    </w:rPr>
                    <w:t>)</w:t>
                  </w:r>
                </w:p>
              </w:txbxContent>
            </v:textbox>
          </v:shape>
        </w:pict>
      </w:r>
    </w:p>
    <w:p w:rsidR="001455EA" w:rsidRPr="00C6700D" w:rsidRDefault="001455EA" w:rsidP="001455EA">
      <w:pPr>
        <w:spacing w:after="200"/>
        <w:ind w:left="360"/>
        <w:jc w:val="left"/>
        <w:rPr>
          <w:rFonts w:ascii="TH SarabunPSK" w:hAnsi="TH SarabunPSK" w:cs="TH SarabunPSK"/>
          <w:sz w:val="32"/>
          <w:szCs w:val="32"/>
        </w:rPr>
      </w:pPr>
    </w:p>
    <w:p w:rsidR="001455EA" w:rsidRPr="00C6700D" w:rsidRDefault="001455EA" w:rsidP="001455EA">
      <w:pPr>
        <w:spacing w:after="200"/>
        <w:jc w:val="left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sz w:val="32"/>
          <w:szCs w:val="32"/>
          <w:cs/>
        </w:rPr>
        <w:lastRenderedPageBreak/>
        <w:t xml:space="preserve">ที่มา  </w:t>
      </w:r>
      <w:r w:rsidRPr="00C6700D">
        <w:rPr>
          <w:rFonts w:ascii="TH SarabunPSK" w:hAnsi="TH SarabunPSK" w:cs="TH SarabunPSK"/>
          <w:sz w:val="32"/>
          <w:szCs w:val="32"/>
        </w:rPr>
        <w:t xml:space="preserve">:  </w:t>
      </w:r>
      <w:r w:rsidRPr="00C6700D">
        <w:rPr>
          <w:rFonts w:ascii="TH SarabunPSK" w:hAnsi="TH SarabunPSK" w:cs="TH SarabunPSK"/>
          <w:sz w:val="32"/>
          <w:szCs w:val="32"/>
          <w:cs/>
        </w:rPr>
        <w:t>ข้อมูลรายงานการตายจาก</w:t>
      </w:r>
      <w:proofErr w:type="spellStart"/>
      <w:r w:rsidRPr="00C6700D">
        <w:rPr>
          <w:rFonts w:ascii="TH SarabunPSK" w:hAnsi="TH SarabunPSK" w:cs="TH SarabunPSK"/>
          <w:sz w:val="32"/>
          <w:szCs w:val="32"/>
          <w:cs/>
        </w:rPr>
        <w:t>มรณ</w:t>
      </w:r>
      <w:proofErr w:type="spellEnd"/>
      <w:r w:rsidRPr="00C6700D">
        <w:rPr>
          <w:rFonts w:ascii="TH SarabunPSK" w:hAnsi="TH SarabunPSK" w:cs="TH SarabunPSK"/>
          <w:sz w:val="32"/>
          <w:szCs w:val="32"/>
          <w:cs/>
        </w:rPr>
        <w:t>บัตร กรมการปกครอง   กระทรวงมหาดไทย</w:t>
      </w:r>
    </w:p>
    <w:p w:rsidR="001455EA" w:rsidRPr="00C6700D" w:rsidRDefault="001455EA" w:rsidP="001455EA">
      <w:pPr>
        <w:spacing w:after="200"/>
        <w:jc w:val="left"/>
        <w:textAlignment w:val="baseline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sz w:val="32"/>
          <w:szCs w:val="32"/>
          <w:cs/>
        </w:rPr>
        <w:t xml:space="preserve">      จากผลการสำรวจข้อมูลการเฝ้าระวังพฤติกรรมเสี่ยงต่อการเกิดโรคไม่ติดต่อในประชากรไทยอายุ </w:t>
      </w:r>
      <w:r w:rsidRPr="00C6700D">
        <w:rPr>
          <w:rFonts w:ascii="TH SarabunPSK" w:hAnsi="TH SarabunPSK" w:cs="TH SarabunPSK"/>
          <w:sz w:val="32"/>
          <w:szCs w:val="32"/>
        </w:rPr>
        <w:t xml:space="preserve">15 – 74  </w:t>
      </w:r>
      <w:r w:rsidRPr="00C6700D">
        <w:rPr>
          <w:rFonts w:ascii="TH SarabunPSK" w:hAnsi="TH SarabunPSK" w:cs="TH SarabunPSK"/>
          <w:sz w:val="32"/>
          <w:szCs w:val="32"/>
          <w:cs/>
        </w:rPr>
        <w:t>ปี ของจังหวัดนครนายก ปี</w:t>
      </w:r>
      <w:r w:rsidRPr="00C6700D">
        <w:rPr>
          <w:rFonts w:ascii="TH SarabunPSK" w:hAnsi="TH SarabunPSK" w:cs="TH SarabunPSK"/>
          <w:sz w:val="32"/>
          <w:szCs w:val="32"/>
        </w:rPr>
        <w:t xml:space="preserve"> 2548 – 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และปี  </w:t>
      </w:r>
      <w:r w:rsidRPr="00C6700D">
        <w:rPr>
          <w:rFonts w:ascii="TH SarabunPSK" w:hAnsi="TH SarabunPSK" w:cs="TH SarabunPSK"/>
          <w:sz w:val="32"/>
          <w:szCs w:val="32"/>
        </w:rPr>
        <w:t xml:space="preserve">2553 </w:t>
      </w:r>
      <w:r w:rsidRPr="00C6700D">
        <w:rPr>
          <w:rFonts w:ascii="TH SarabunPSK" w:hAnsi="TH SarabunPSK" w:cs="TH SarabunPSK"/>
          <w:sz w:val="32"/>
          <w:szCs w:val="32"/>
          <w:cs/>
        </w:rPr>
        <w:t>พบว่า ประชาชนจังหวัดนครนายก มีการรับประทานผักหรือผลไม้ลดลง มีภาวะอ้วนเพิ่มขึ้นและมีการสูบบุหรี่เพิ่มขึ้น ซึ่งส่งผลต่อการเกิดโรคดังกล่าว</w:t>
      </w:r>
    </w:p>
    <w:p w:rsidR="00CB30E3" w:rsidRPr="00C6700D" w:rsidRDefault="00CB30E3" w:rsidP="001455EA">
      <w:pPr>
        <w:spacing w:after="200"/>
        <w:jc w:val="left"/>
        <w:textAlignment w:val="baseline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sz w:val="32"/>
          <w:szCs w:val="32"/>
          <w:cs/>
        </w:rPr>
        <w:t>ข้อมูลการดำเนินงาน ปี 2557-5261</w:t>
      </w:r>
    </w:p>
    <w:tbl>
      <w:tblPr>
        <w:tblStyle w:val="a3"/>
        <w:tblpPr w:leftFromText="180" w:rightFromText="180" w:vertAnchor="text" w:tblpY="1"/>
        <w:tblOverlap w:val="never"/>
        <w:tblW w:w="9747" w:type="dxa"/>
        <w:tblLayout w:type="fixed"/>
        <w:tblLook w:val="04A0"/>
      </w:tblPr>
      <w:tblGrid>
        <w:gridCol w:w="2802"/>
        <w:gridCol w:w="1389"/>
        <w:gridCol w:w="1389"/>
        <w:gridCol w:w="1389"/>
        <w:gridCol w:w="1389"/>
        <w:gridCol w:w="1389"/>
      </w:tblGrid>
      <w:tr w:rsidR="00CB30E3" w:rsidRPr="00C6700D" w:rsidTr="00CB30E3">
        <w:trPr>
          <w:trHeight w:val="391"/>
        </w:trPr>
        <w:tc>
          <w:tcPr>
            <w:tcW w:w="2802" w:type="dxa"/>
          </w:tcPr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7829BB">
              <w:rPr>
                <w:rFonts w:ascii="TH SarabunPSK" w:hAnsi="TH SarabunPSK" w:cs="TH SarabunPSK"/>
                <w:sz w:val="32"/>
                <w:szCs w:val="32"/>
              </w:rPr>
              <w:t>2557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7829BB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ปี2559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ปี2560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7829BB">
              <w:rPr>
                <w:rFonts w:ascii="TH SarabunPSK" w:hAnsi="TH SarabunPSK" w:cs="TH SarabunPSK"/>
                <w:sz w:val="32"/>
                <w:szCs w:val="32"/>
              </w:rPr>
              <w:t xml:space="preserve"> 2561</w:t>
            </w: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(8)</w:t>
            </w:r>
          </w:p>
        </w:tc>
      </w:tr>
      <w:tr w:rsidR="00CB30E3" w:rsidRPr="00C6700D" w:rsidTr="00CB30E3">
        <w:trPr>
          <w:trHeight w:val="391"/>
        </w:trPr>
        <w:tc>
          <w:tcPr>
            <w:tcW w:w="2802" w:type="dxa"/>
          </w:tcPr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โรคหลอดเลือดสมอง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509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504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698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</w:rPr>
              <w:t>709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</w:rPr>
              <w:t>455</w:t>
            </w:r>
          </w:p>
        </w:tc>
      </w:tr>
      <w:tr w:rsidR="00CB30E3" w:rsidRPr="00C6700D" w:rsidTr="00CB30E3">
        <w:trPr>
          <w:trHeight w:val="391"/>
        </w:trPr>
        <w:tc>
          <w:tcPr>
            <w:tcW w:w="2802" w:type="dxa"/>
          </w:tcPr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อัตราตาย (รวม)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10.01 (51)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8.53 (43)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11.17 (78)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12.41(88)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12.96(59)</w:t>
            </w:r>
          </w:p>
        </w:tc>
      </w:tr>
      <w:tr w:rsidR="00CB30E3" w:rsidRPr="00C6700D" w:rsidTr="00CB30E3">
        <w:trPr>
          <w:trHeight w:val="391"/>
        </w:trPr>
        <w:tc>
          <w:tcPr>
            <w:tcW w:w="2802" w:type="dxa"/>
            <w:vMerge w:val="restart"/>
          </w:tcPr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หลอดเลือดสมองแตก</w:t>
            </w:r>
          </w:p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อัตราตาย 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175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111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183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207</w:t>
            </w:r>
          </w:p>
        </w:tc>
        <w:tc>
          <w:tcPr>
            <w:tcW w:w="1389" w:type="dxa"/>
          </w:tcPr>
          <w:p w:rsidR="00CB30E3" w:rsidRPr="007829BB" w:rsidRDefault="00BC0E0D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135</w:t>
            </w:r>
          </w:p>
        </w:tc>
      </w:tr>
      <w:tr w:rsidR="00CB30E3" w:rsidRPr="00C6700D" w:rsidTr="00CB30E3">
        <w:trPr>
          <w:trHeight w:val="391"/>
        </w:trPr>
        <w:tc>
          <w:tcPr>
            <w:tcW w:w="2802" w:type="dxa"/>
            <w:vMerge/>
          </w:tcPr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20.6 (36)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16.2 (18)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29.5(54)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29.95 (62)</w:t>
            </w:r>
          </w:p>
        </w:tc>
        <w:tc>
          <w:tcPr>
            <w:tcW w:w="1389" w:type="dxa"/>
          </w:tcPr>
          <w:p w:rsidR="00CB30E3" w:rsidRPr="007829BB" w:rsidRDefault="00BC0E0D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(38.89</w:t>
            </w:r>
            <w:r w:rsidR="00CB30E3"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39</w:t>
            </w:r>
          </w:p>
        </w:tc>
      </w:tr>
      <w:tr w:rsidR="00CB30E3" w:rsidRPr="00C6700D" w:rsidTr="00CB30E3">
        <w:trPr>
          <w:trHeight w:val="391"/>
        </w:trPr>
        <w:tc>
          <w:tcPr>
            <w:tcW w:w="2802" w:type="dxa"/>
            <w:vMerge w:val="restart"/>
          </w:tcPr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หลอดเลือดสมองตีบ</w:t>
            </w:r>
          </w:p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อัตราตาย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334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393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515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502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320</w:t>
            </w:r>
          </w:p>
        </w:tc>
      </w:tr>
      <w:tr w:rsidR="00CB30E3" w:rsidRPr="00C6700D" w:rsidTr="00CB30E3">
        <w:trPr>
          <w:trHeight w:val="391"/>
        </w:trPr>
        <w:tc>
          <w:tcPr>
            <w:tcW w:w="2802" w:type="dxa"/>
            <w:vMerge/>
          </w:tcPr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4.58 (15)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6.36(25)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4.66(24)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5.17 (26)</w:t>
            </w:r>
          </w:p>
        </w:tc>
        <w:tc>
          <w:tcPr>
            <w:tcW w:w="1389" w:type="dxa"/>
          </w:tcPr>
          <w:p w:rsidR="00CB30E3" w:rsidRPr="007829BB" w:rsidRDefault="00BC0E0D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6.25</w:t>
            </w:r>
            <w:r w:rsidR="00CB30E3"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(20)</w:t>
            </w:r>
          </w:p>
        </w:tc>
      </w:tr>
      <w:tr w:rsidR="00CB30E3" w:rsidRPr="00C6700D" w:rsidTr="00CB30E3">
        <w:trPr>
          <w:trHeight w:val="391"/>
        </w:trPr>
        <w:tc>
          <w:tcPr>
            <w:tcW w:w="2802" w:type="dxa"/>
          </w:tcPr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อัตราตายรวม 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10.01(51)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8.53(43)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11.17(78)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</w:rPr>
              <w:t>12.41</w:t>
            </w: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(88)</w:t>
            </w:r>
          </w:p>
        </w:tc>
        <w:tc>
          <w:tcPr>
            <w:tcW w:w="1389" w:type="dxa"/>
          </w:tcPr>
          <w:p w:rsidR="00CB30E3" w:rsidRPr="007829BB" w:rsidRDefault="007E7A45" w:rsidP="00BC0E0D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12.97</w:t>
            </w:r>
          </w:p>
        </w:tc>
      </w:tr>
      <w:tr w:rsidR="00CB30E3" w:rsidRPr="00C6700D" w:rsidTr="00CB30E3">
        <w:trPr>
          <w:trHeight w:val="391"/>
        </w:trPr>
        <w:tc>
          <w:tcPr>
            <w:tcW w:w="2802" w:type="dxa"/>
          </w:tcPr>
          <w:p w:rsidR="00CB30E3" w:rsidRPr="00C6700D" w:rsidRDefault="00CB30E3" w:rsidP="00A2421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อัตราได้รับยา</w:t>
            </w:r>
            <w:proofErr w:type="spellStart"/>
            <w:r w:rsidR="007E7A45" w:rsidRPr="00C6700D">
              <w:rPr>
                <w:rFonts w:ascii="TH SarabunPSK" w:hAnsi="TH SarabunPSK" w:cs="TH SarabunPSK"/>
                <w:sz w:val="32"/>
                <w:szCs w:val="32"/>
              </w:rPr>
              <w:t>rt</w:t>
            </w:r>
            <w:proofErr w:type="spellEnd"/>
            <w:r w:rsidR="007E7A45" w:rsidRPr="00C6700D">
              <w:rPr>
                <w:rFonts w:ascii="TH SarabunPSK" w:hAnsi="TH SarabunPSK" w:cs="TH SarabunPSK"/>
                <w:sz w:val="32"/>
                <w:szCs w:val="32"/>
              </w:rPr>
              <w:t>-PA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4.48 (15)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3.82 (15)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4.85(25)</w:t>
            </w:r>
          </w:p>
        </w:tc>
        <w:tc>
          <w:tcPr>
            <w:tcW w:w="1389" w:type="dxa"/>
          </w:tcPr>
          <w:p w:rsidR="00CB30E3" w:rsidRPr="007829BB" w:rsidRDefault="00CB30E3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3.98</w:t>
            </w:r>
            <w:r w:rsidR="007E7A45"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(20)</w:t>
            </w:r>
          </w:p>
        </w:tc>
        <w:tc>
          <w:tcPr>
            <w:tcW w:w="1389" w:type="dxa"/>
          </w:tcPr>
          <w:p w:rsidR="00CB30E3" w:rsidRPr="007829BB" w:rsidRDefault="007E7A45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5 (16)</w:t>
            </w:r>
          </w:p>
        </w:tc>
      </w:tr>
      <w:tr w:rsidR="007E7A45" w:rsidRPr="00C6700D" w:rsidTr="00CB30E3">
        <w:trPr>
          <w:trHeight w:val="391"/>
        </w:trPr>
        <w:tc>
          <w:tcPr>
            <w:tcW w:w="2802" w:type="dxa"/>
          </w:tcPr>
          <w:p w:rsidR="007E7A45" w:rsidRPr="00C6700D" w:rsidRDefault="007E7A45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อัตรามาทันเวลา (4.5)</w:t>
            </w:r>
          </w:p>
        </w:tc>
        <w:tc>
          <w:tcPr>
            <w:tcW w:w="1389" w:type="dxa"/>
          </w:tcPr>
          <w:p w:rsidR="007E7A45" w:rsidRPr="007829BB" w:rsidRDefault="007E7A45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27.64</w:t>
            </w:r>
          </w:p>
        </w:tc>
        <w:tc>
          <w:tcPr>
            <w:tcW w:w="1389" w:type="dxa"/>
          </w:tcPr>
          <w:p w:rsidR="007E7A45" w:rsidRPr="007829BB" w:rsidRDefault="007E7A45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25.44</w:t>
            </w:r>
          </w:p>
        </w:tc>
        <w:tc>
          <w:tcPr>
            <w:tcW w:w="1389" w:type="dxa"/>
          </w:tcPr>
          <w:p w:rsidR="007E7A45" w:rsidRPr="007829BB" w:rsidRDefault="007E7A45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27.24</w:t>
            </w:r>
          </w:p>
        </w:tc>
        <w:tc>
          <w:tcPr>
            <w:tcW w:w="1389" w:type="dxa"/>
          </w:tcPr>
          <w:p w:rsidR="007E7A45" w:rsidRPr="007829BB" w:rsidRDefault="007E7A45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43.52</w:t>
            </w:r>
          </w:p>
        </w:tc>
        <w:tc>
          <w:tcPr>
            <w:tcW w:w="1389" w:type="dxa"/>
          </w:tcPr>
          <w:p w:rsidR="007E7A45" w:rsidRPr="007829BB" w:rsidRDefault="007E7A45" w:rsidP="00A242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29BB">
              <w:rPr>
                <w:rFonts w:ascii="TH SarabunPSK" w:hAnsi="TH SarabunPSK" w:cs="TH SarabunPSK"/>
                <w:sz w:val="32"/>
                <w:szCs w:val="32"/>
                <w:cs/>
              </w:rPr>
              <w:t>54.06</w:t>
            </w:r>
          </w:p>
        </w:tc>
      </w:tr>
    </w:tbl>
    <w:p w:rsidR="007F66BD" w:rsidRPr="00C6700D" w:rsidRDefault="00EE065D" w:rsidP="00EE065D">
      <w:pPr>
        <w:spacing w:after="200"/>
        <w:jc w:val="left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sz w:val="32"/>
          <w:szCs w:val="32"/>
          <w:cs/>
        </w:rPr>
        <w:t>3. ข้อมูล</w:t>
      </w:r>
      <w:r w:rsidR="007F66BD" w:rsidRPr="00C6700D">
        <w:rPr>
          <w:rFonts w:ascii="TH SarabunPSK" w:hAnsi="TH SarabunPSK" w:cs="TH SarabunPSK"/>
          <w:b/>
          <w:bCs/>
          <w:sz w:val="28"/>
          <w:cs/>
        </w:rPr>
        <w:t xml:space="preserve">ประกอบการวิเคราะห์  </w:t>
      </w:r>
    </w:p>
    <w:p w:rsidR="00400A4A" w:rsidRPr="00C6700D" w:rsidRDefault="00400A4A" w:rsidP="00400A4A">
      <w:pPr>
        <w:spacing w:after="120"/>
        <w:ind w:left="240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b/>
          <w:bCs/>
          <w:sz w:val="28"/>
          <w:cs/>
        </w:rPr>
        <w:t>3.1 ข้อมูลเชิงปริมาณ......................................................................................................................</w:t>
      </w:r>
    </w:p>
    <w:p w:rsidR="00BA545D" w:rsidRPr="00C6700D" w:rsidRDefault="00400A4A" w:rsidP="00560BA1">
      <w:pPr>
        <w:pStyle w:val="a6"/>
        <w:spacing w:after="120"/>
        <w:ind w:left="238"/>
        <w:jc w:val="both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 xml:space="preserve">      (1) </w:t>
      </w:r>
      <w:r w:rsidR="00477F61" w:rsidRPr="00C6700D">
        <w:rPr>
          <w:rFonts w:ascii="TH SarabunPSK" w:hAnsi="TH SarabunPSK" w:cs="TH SarabunPSK"/>
          <w:sz w:val="28"/>
          <w:cs/>
        </w:rPr>
        <w:t>ร้อยละอัตราตายของ</w:t>
      </w:r>
      <w:r w:rsidR="00191389" w:rsidRPr="00C6700D">
        <w:rPr>
          <w:rFonts w:ascii="TH SarabunPSK" w:hAnsi="TH SarabunPSK" w:cs="TH SarabunPSK"/>
          <w:sz w:val="28"/>
          <w:cs/>
        </w:rPr>
        <w:t>ผู้ป่วยโรคหลอดเลือดสมอง</w:t>
      </w:r>
      <w:r w:rsidR="00844579" w:rsidRPr="00C6700D">
        <w:rPr>
          <w:rFonts w:ascii="TH SarabunPSK" w:hAnsi="TH SarabunPSK" w:cs="TH SarabunPSK"/>
          <w:sz w:val="28"/>
          <w:cs/>
        </w:rPr>
        <w:t xml:space="preserve"> (</w:t>
      </w:r>
      <w:r w:rsidR="00844579" w:rsidRPr="00C6700D">
        <w:rPr>
          <w:rFonts w:ascii="TH SarabunPSK" w:hAnsi="TH SarabunPSK" w:cs="TH SarabunPSK"/>
          <w:sz w:val="28"/>
        </w:rPr>
        <w:t>I60</w:t>
      </w:r>
      <w:r w:rsidR="00844579" w:rsidRPr="00C6700D">
        <w:rPr>
          <w:rFonts w:ascii="TH SarabunPSK" w:hAnsi="TH SarabunPSK" w:cs="TH SarabunPSK"/>
          <w:sz w:val="28"/>
          <w:cs/>
        </w:rPr>
        <w:t>-</w:t>
      </w:r>
      <w:r w:rsidR="00844579" w:rsidRPr="00C6700D">
        <w:rPr>
          <w:rFonts w:ascii="TH SarabunPSK" w:hAnsi="TH SarabunPSK" w:cs="TH SarabunPSK"/>
          <w:sz w:val="28"/>
        </w:rPr>
        <w:t>I69</w:t>
      </w:r>
      <w:r w:rsidR="00844579" w:rsidRPr="00C6700D">
        <w:rPr>
          <w:rFonts w:ascii="TH SarabunPSK" w:hAnsi="TH SarabunPSK" w:cs="TH SarabunPSK"/>
          <w:sz w:val="28"/>
          <w:cs/>
        </w:rPr>
        <w:t xml:space="preserve">) </w:t>
      </w:r>
      <w:r w:rsidR="00CF697D" w:rsidRPr="00C6700D">
        <w:rPr>
          <w:rFonts w:ascii="TH SarabunPSK" w:hAnsi="TH SarabunPSK" w:cs="TH SarabunPSK"/>
          <w:sz w:val="28"/>
          <w:cs/>
        </w:rPr>
        <w:t xml:space="preserve"> (เป้าหมาย: </w:t>
      </w:r>
      <w:r w:rsidR="00CF697D" w:rsidRPr="00C6700D">
        <w:rPr>
          <w:rFonts w:ascii="TH SarabunPSK" w:hAnsi="TH SarabunPSK" w:cs="TH SarabunPSK"/>
          <w:sz w:val="28"/>
        </w:rPr>
        <w:sym w:font="Symbol" w:char="F0A3"/>
      </w:r>
      <w:r w:rsidR="00453C1B" w:rsidRPr="00C6700D">
        <w:rPr>
          <w:rFonts w:ascii="TH SarabunPSK" w:hAnsi="TH SarabunPSK" w:cs="TH SarabunPSK"/>
          <w:sz w:val="28"/>
          <w:cs/>
        </w:rPr>
        <w:t xml:space="preserve"> ร้อยละ 7</w:t>
      </w:r>
      <w:r w:rsidR="00CF697D" w:rsidRPr="00C6700D">
        <w:rPr>
          <w:rFonts w:ascii="TH SarabunPSK" w:hAnsi="TH SarabunPSK" w:cs="TH SarabunPSK"/>
          <w:sz w:val="28"/>
          <w:cs/>
        </w:rPr>
        <w:t>)</w:t>
      </w:r>
      <w:r w:rsidRPr="00C6700D">
        <w:rPr>
          <w:rFonts w:ascii="TH SarabunPSK" w:hAnsi="TH SarabunPSK" w:cs="TH SarabunPSK"/>
          <w:sz w:val="28"/>
          <w:cs/>
        </w:rPr>
        <w:t xml:space="preserve"> (</w:t>
      </w:r>
      <w:r w:rsidR="00667D2A" w:rsidRPr="00C6700D">
        <w:rPr>
          <w:rFonts w:ascii="TH SarabunPSK" w:hAnsi="TH SarabunPSK" w:cs="TH SarabunPSK"/>
          <w:sz w:val="28"/>
          <w:cs/>
        </w:rPr>
        <w:t>เป้าหมาย</w:t>
      </w:r>
      <w:r w:rsidRPr="00C6700D">
        <w:rPr>
          <w:rFonts w:ascii="TH SarabunPSK" w:hAnsi="TH SarabunPSK" w:cs="TH SarabunPSK"/>
          <w:sz w:val="28"/>
          <w:cs/>
        </w:rPr>
        <w:t xml:space="preserve">ปี </w:t>
      </w:r>
      <w:r w:rsidR="00667D2A" w:rsidRPr="00C6700D">
        <w:rPr>
          <w:rFonts w:ascii="TH SarabunPSK" w:hAnsi="TH SarabunPSK" w:cs="TH SarabunPSK"/>
          <w:sz w:val="28"/>
        </w:rPr>
        <w:t>2560</w:t>
      </w:r>
      <w:r w:rsidRPr="00C6700D">
        <w:rPr>
          <w:rFonts w:ascii="TH SarabunPSK" w:hAnsi="TH SarabunPSK" w:cs="TH SarabunPSK"/>
          <w:sz w:val="28"/>
          <w:cs/>
        </w:rPr>
        <w:t xml:space="preserve"> – </w:t>
      </w:r>
      <w:r w:rsidRPr="00C6700D">
        <w:rPr>
          <w:rFonts w:ascii="TH SarabunPSK" w:hAnsi="TH SarabunPSK" w:cs="TH SarabunPSK"/>
          <w:sz w:val="28"/>
        </w:rPr>
        <w:t>2564</w:t>
      </w:r>
      <w:r w:rsidRPr="00C6700D">
        <w:rPr>
          <w:rFonts w:ascii="TH SarabunPSK" w:hAnsi="TH SarabunPSK" w:cs="TH SarabunPSK"/>
          <w:sz w:val="28"/>
          <w:cs/>
        </w:rPr>
        <w:t>)</w:t>
      </w:r>
    </w:p>
    <w:tbl>
      <w:tblPr>
        <w:tblW w:w="10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79"/>
        <w:gridCol w:w="2474"/>
        <w:gridCol w:w="2552"/>
        <w:gridCol w:w="2268"/>
        <w:gridCol w:w="1020"/>
      </w:tblGrid>
      <w:tr w:rsidR="00641229" w:rsidRPr="00C6700D" w:rsidTr="00641229">
        <w:trPr>
          <w:jc w:val="center"/>
        </w:trPr>
        <w:tc>
          <w:tcPr>
            <w:tcW w:w="2279" w:type="dxa"/>
            <w:vMerge w:val="restart"/>
            <w:vAlign w:val="center"/>
          </w:tcPr>
          <w:p w:rsidR="00641229" w:rsidRPr="00C6700D" w:rsidRDefault="003861C8" w:rsidP="00B364D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</w:t>
            </w:r>
          </w:p>
        </w:tc>
        <w:tc>
          <w:tcPr>
            <w:tcW w:w="7294" w:type="dxa"/>
            <w:gridSpan w:val="3"/>
            <w:tcBorders>
              <w:bottom w:val="single" w:sz="4" w:space="0" w:color="auto"/>
            </w:tcBorders>
            <w:vAlign w:val="center"/>
          </w:tcPr>
          <w:p w:rsidR="00641229" w:rsidRPr="00C6700D" w:rsidRDefault="00641229" w:rsidP="00B364D5">
            <w:pPr>
              <w:ind w:left="-167" w:right="-14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รายการข้อมูล</w:t>
            </w:r>
          </w:p>
        </w:tc>
        <w:tc>
          <w:tcPr>
            <w:tcW w:w="1020" w:type="dxa"/>
            <w:vMerge w:val="restart"/>
            <w:vAlign w:val="center"/>
          </w:tcPr>
          <w:p w:rsidR="00641229" w:rsidRPr="00C6700D" w:rsidRDefault="00641229" w:rsidP="00B364D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หมายเหตุ</w:t>
            </w:r>
          </w:p>
        </w:tc>
      </w:tr>
      <w:tr w:rsidR="00641229" w:rsidRPr="00C6700D" w:rsidTr="00641229">
        <w:trPr>
          <w:jc w:val="center"/>
        </w:trPr>
        <w:tc>
          <w:tcPr>
            <w:tcW w:w="2279" w:type="dxa"/>
            <w:vMerge/>
            <w:tcBorders>
              <w:bottom w:val="single" w:sz="4" w:space="0" w:color="auto"/>
            </w:tcBorders>
          </w:tcPr>
          <w:p w:rsidR="00641229" w:rsidRPr="00C6700D" w:rsidRDefault="00641229" w:rsidP="00B364D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:rsidR="00641229" w:rsidRPr="00C6700D" w:rsidRDefault="006C5228" w:rsidP="006C522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จำนวนครั้งของการจำหน่ายสถานะตายของผู้ป่วยโรคหลอดเลือดสมองจากทุกหอผู้ป่วย</w:t>
            </w:r>
          </w:p>
          <w:p w:rsidR="00BA545D" w:rsidRPr="00C6700D" w:rsidRDefault="00BA545D" w:rsidP="006C522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(รหัส </w:t>
            </w:r>
            <w:r w:rsidRPr="00C6700D">
              <w:rPr>
                <w:rFonts w:ascii="TH SarabunPSK" w:hAnsi="TH SarabunPSK" w:cs="TH SarabunPSK"/>
                <w:sz w:val="28"/>
              </w:rPr>
              <w:t>ICD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C6700D">
              <w:rPr>
                <w:rFonts w:ascii="TH SarabunPSK" w:hAnsi="TH SarabunPSK" w:cs="TH SarabunPSK"/>
                <w:sz w:val="28"/>
              </w:rPr>
              <w:t xml:space="preserve">10 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=</w:t>
            </w:r>
            <w:r w:rsidRPr="00C6700D">
              <w:rPr>
                <w:rFonts w:ascii="TH SarabunPSK" w:hAnsi="TH SarabunPSK" w:cs="TH SarabunPSK"/>
                <w:sz w:val="28"/>
              </w:rPr>
              <w:t>I60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C6700D">
              <w:rPr>
                <w:rFonts w:ascii="TH SarabunPSK" w:hAnsi="TH SarabunPSK" w:cs="TH SarabunPSK"/>
                <w:sz w:val="28"/>
              </w:rPr>
              <w:t>I69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641229" w:rsidRPr="00C6700D" w:rsidRDefault="00641229" w:rsidP="006C522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C6700D">
              <w:rPr>
                <w:rFonts w:ascii="TH SarabunPSK" w:hAnsi="TH SarabunPSK" w:cs="TH SarabunPSK"/>
                <w:sz w:val="28"/>
              </w:rPr>
              <w:t>A</w:t>
            </w:r>
          </w:p>
        </w:tc>
        <w:tc>
          <w:tcPr>
            <w:tcW w:w="2552" w:type="dxa"/>
            <w:vAlign w:val="center"/>
          </w:tcPr>
          <w:p w:rsidR="006C5228" w:rsidRPr="00C6700D" w:rsidRDefault="00641229" w:rsidP="006C522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จำนวนครั้งของการจำหน่ายทุกสถานะของผู้ป่วยโรคหลอดเลือดสมองจากทุกหอผู้ป่วย ในช่วงเวลาเดียวกัน</w:t>
            </w:r>
            <w:r w:rsidR="006C5228" w:rsidRPr="00C6700D">
              <w:rPr>
                <w:rFonts w:ascii="TH SarabunPSK" w:hAnsi="TH SarabunPSK" w:cs="TH SarabunPSK"/>
                <w:sz w:val="28"/>
                <w:cs/>
              </w:rPr>
              <w:t xml:space="preserve">                  (รหัส </w:t>
            </w:r>
            <w:r w:rsidR="006C5228" w:rsidRPr="00C6700D">
              <w:rPr>
                <w:rFonts w:ascii="TH SarabunPSK" w:hAnsi="TH SarabunPSK" w:cs="TH SarabunPSK"/>
                <w:sz w:val="28"/>
              </w:rPr>
              <w:t>ICD</w:t>
            </w:r>
            <w:r w:rsidR="006C5228" w:rsidRPr="00C6700D">
              <w:rPr>
                <w:rFonts w:ascii="TH SarabunPSK" w:hAnsi="TH SarabunPSK" w:cs="TH SarabunPSK"/>
                <w:sz w:val="28"/>
                <w:cs/>
              </w:rPr>
              <w:t>-</w:t>
            </w:r>
            <w:r w:rsidR="006C5228" w:rsidRPr="00C6700D">
              <w:rPr>
                <w:rFonts w:ascii="TH SarabunPSK" w:hAnsi="TH SarabunPSK" w:cs="TH SarabunPSK"/>
                <w:sz w:val="28"/>
              </w:rPr>
              <w:t xml:space="preserve">10 </w:t>
            </w:r>
            <w:r w:rsidR="006C5228" w:rsidRPr="00C6700D">
              <w:rPr>
                <w:rFonts w:ascii="TH SarabunPSK" w:hAnsi="TH SarabunPSK" w:cs="TH SarabunPSK"/>
                <w:sz w:val="28"/>
                <w:cs/>
              </w:rPr>
              <w:t>=</w:t>
            </w:r>
            <w:r w:rsidR="006C5228" w:rsidRPr="00C6700D">
              <w:rPr>
                <w:rFonts w:ascii="TH SarabunPSK" w:hAnsi="TH SarabunPSK" w:cs="TH SarabunPSK"/>
                <w:sz w:val="28"/>
              </w:rPr>
              <w:t>I60</w:t>
            </w:r>
            <w:r w:rsidR="006C5228" w:rsidRPr="00C6700D">
              <w:rPr>
                <w:rFonts w:ascii="TH SarabunPSK" w:hAnsi="TH SarabunPSK" w:cs="TH SarabunPSK"/>
                <w:sz w:val="28"/>
                <w:cs/>
              </w:rPr>
              <w:t>-</w:t>
            </w:r>
            <w:r w:rsidR="006C5228" w:rsidRPr="00C6700D">
              <w:rPr>
                <w:rFonts w:ascii="TH SarabunPSK" w:hAnsi="TH SarabunPSK" w:cs="TH SarabunPSK"/>
                <w:sz w:val="28"/>
              </w:rPr>
              <w:t>I69</w:t>
            </w:r>
            <w:r w:rsidR="006C5228" w:rsidRPr="00C6700D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641229" w:rsidRPr="00C6700D" w:rsidRDefault="00641229" w:rsidP="00B364D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C6700D">
              <w:rPr>
                <w:rFonts w:ascii="TH SarabunPSK" w:hAnsi="TH SarabunPSK" w:cs="TH SarabunPSK"/>
                <w:sz w:val="28"/>
              </w:rPr>
              <w:t>B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268" w:type="dxa"/>
            <w:vAlign w:val="center"/>
          </w:tcPr>
          <w:p w:rsidR="00641229" w:rsidRPr="00C6700D" w:rsidRDefault="00641229" w:rsidP="0064122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ร้อยละอัตราตายของผู้ป่วยโรคหลอดเลือดสมอง</w:t>
            </w:r>
          </w:p>
          <w:p w:rsidR="00641229" w:rsidRPr="00C6700D" w:rsidRDefault="00641229" w:rsidP="0064122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C6700D">
              <w:rPr>
                <w:rFonts w:ascii="TH SarabunPSK" w:hAnsi="TH SarabunPSK" w:cs="TH SarabunPSK"/>
                <w:sz w:val="28"/>
              </w:rPr>
              <w:t>A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C6700D">
              <w:rPr>
                <w:rFonts w:ascii="TH SarabunPSK" w:hAnsi="TH SarabunPSK" w:cs="TH SarabunPSK"/>
                <w:sz w:val="28"/>
              </w:rPr>
              <w:t>B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C6700D">
              <w:rPr>
                <w:rFonts w:ascii="TH SarabunPSK" w:hAnsi="TH SarabunPSK" w:cs="TH SarabunPSK"/>
                <w:sz w:val="28"/>
              </w:rPr>
              <w:t>x100</w:t>
            </w:r>
          </w:p>
        </w:tc>
        <w:tc>
          <w:tcPr>
            <w:tcW w:w="1020" w:type="dxa"/>
            <w:vMerge/>
          </w:tcPr>
          <w:p w:rsidR="00641229" w:rsidRPr="00C6700D" w:rsidRDefault="00641229" w:rsidP="00B364D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41229" w:rsidRPr="00C6700D" w:rsidTr="00641229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229" w:rsidRPr="00C6700D" w:rsidRDefault="00AE029A" w:rsidP="00F94A36">
            <w:pPr>
              <w:spacing w:before="60" w:line="240" w:lineRule="exact"/>
              <w:jc w:val="left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อำเภอเมือง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9" w:rsidRPr="00C6700D" w:rsidRDefault="00AE029A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59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641229" w:rsidRPr="00C6700D" w:rsidRDefault="00AE029A" w:rsidP="00560BA1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455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641229" w:rsidRPr="00C6700D" w:rsidRDefault="00AE029A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12.96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41229" w:rsidRPr="00C6700D" w:rsidRDefault="00641229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1BA6" w:rsidRPr="00C6700D" w:rsidTr="000355EC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AE029A" w:rsidP="00F94A36">
            <w:pPr>
              <w:jc w:val="left"/>
              <w:rPr>
                <w:rFonts w:ascii="TH SarabunPSK" w:hAnsi="TH SarabunPSK" w:cs="TH SarabunPSK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อำเภอองครักษ์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AE029A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6B1BA6" w:rsidRPr="00C6700D" w:rsidRDefault="00AE029A" w:rsidP="00560BA1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41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6B1BA6" w:rsidRPr="00C6700D" w:rsidRDefault="00712AB4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B1BA6" w:rsidRPr="00C6700D" w:rsidRDefault="006B1BA6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B1BA6" w:rsidRPr="00C6700D" w:rsidTr="00641229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AE029A" w:rsidP="00F94A36">
            <w:pPr>
              <w:jc w:val="left"/>
              <w:rPr>
                <w:rFonts w:ascii="TH SarabunPSK" w:hAnsi="TH SarabunPSK" w:cs="TH SarabunPSK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อำเภอปากพลี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AE029A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6B1BA6" w:rsidRPr="00C6700D" w:rsidRDefault="00AE029A" w:rsidP="00560BA1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6B1BA6" w:rsidRPr="00C6700D" w:rsidRDefault="00712AB4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B1BA6" w:rsidRPr="00C6700D" w:rsidRDefault="006B1BA6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1229" w:rsidRPr="00C6700D" w:rsidTr="00641229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9" w:rsidRPr="00C6700D" w:rsidRDefault="00F94A36" w:rsidP="00F94A36">
            <w:pPr>
              <w:spacing w:before="60"/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อำเภอบ้านนา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9" w:rsidRPr="00C6700D" w:rsidRDefault="00F94A36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641229" w:rsidRPr="00C6700D" w:rsidRDefault="00F94A36" w:rsidP="00560BA1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30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641229" w:rsidRPr="00C6700D" w:rsidRDefault="00F94A36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6.67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41229" w:rsidRPr="00C6700D" w:rsidRDefault="00641229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41229" w:rsidRPr="00C6700D" w:rsidTr="00641229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229" w:rsidRPr="00C6700D" w:rsidRDefault="006B1BA6" w:rsidP="005E0E41">
            <w:pPr>
              <w:spacing w:before="60" w:afterLines="6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ภาพรวมจังหวัด</w:t>
            </w:r>
          </w:p>
          <w:p w:rsidR="00E31FFA" w:rsidRPr="00C6700D" w:rsidRDefault="00641229" w:rsidP="005E0E41">
            <w:pPr>
              <w:spacing w:before="60" w:afterLines="60" w:line="24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(ข้อมูล ณ </w:t>
            </w:r>
            <w:r w:rsidR="00E31FFA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31 </w:t>
            </w:r>
            <w:proofErr w:type="spellStart"/>
            <w:r w:rsidR="00E31FFA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พค</w:t>
            </w:r>
            <w:proofErr w:type="spellEnd"/>
            <w:r w:rsidR="00E31FFA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61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29" w:rsidRPr="00C6700D" w:rsidRDefault="00E31FFA" w:rsidP="005E0E41">
            <w:pPr>
              <w:spacing w:before="60" w:afterLines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6</w:t>
            </w:r>
            <w:r w:rsidR="00F94A36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641229" w:rsidRPr="00C6700D" w:rsidRDefault="00F94A36" w:rsidP="005E0E41">
            <w:pPr>
              <w:spacing w:before="60" w:afterLines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546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641229" w:rsidRPr="00C6700D" w:rsidRDefault="00E31FFA" w:rsidP="005E0E41">
            <w:pPr>
              <w:spacing w:before="60" w:afterLines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11.</w:t>
            </w:r>
            <w:r w:rsidR="00F94A36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41229" w:rsidRPr="00C6700D" w:rsidRDefault="00641229" w:rsidP="005E0E41">
            <w:pPr>
              <w:spacing w:before="60" w:afterLines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7E7A45" w:rsidRPr="00C6700D" w:rsidRDefault="007E7A45" w:rsidP="00EE065D">
      <w:pPr>
        <w:spacing w:after="120"/>
        <w:rPr>
          <w:rFonts w:ascii="TH SarabunPSK" w:hAnsi="TH SarabunPSK" w:cs="TH SarabunPSK"/>
          <w:sz w:val="28"/>
        </w:rPr>
      </w:pPr>
    </w:p>
    <w:p w:rsidR="007E7A45" w:rsidRDefault="007E7A45" w:rsidP="00EE065D">
      <w:pPr>
        <w:spacing w:after="120"/>
        <w:rPr>
          <w:rFonts w:ascii="TH SarabunPSK" w:hAnsi="TH SarabunPSK" w:cs="TH SarabunPSK"/>
          <w:sz w:val="28"/>
        </w:rPr>
      </w:pPr>
    </w:p>
    <w:p w:rsidR="007829BB" w:rsidRDefault="007829BB" w:rsidP="00EE065D">
      <w:pPr>
        <w:spacing w:after="120"/>
        <w:rPr>
          <w:rFonts w:ascii="TH SarabunPSK" w:hAnsi="TH SarabunPSK" w:cs="TH SarabunPSK"/>
          <w:sz w:val="28"/>
        </w:rPr>
      </w:pPr>
    </w:p>
    <w:p w:rsidR="007829BB" w:rsidRPr="00C6700D" w:rsidRDefault="007829BB" w:rsidP="00EE065D">
      <w:pPr>
        <w:spacing w:after="120"/>
        <w:rPr>
          <w:rFonts w:ascii="TH SarabunPSK" w:hAnsi="TH SarabunPSK" w:cs="TH SarabunPSK"/>
          <w:sz w:val="28"/>
        </w:rPr>
      </w:pPr>
    </w:p>
    <w:p w:rsidR="007E7A45" w:rsidRPr="00C6700D" w:rsidRDefault="007E7A45" w:rsidP="00EE065D">
      <w:pPr>
        <w:spacing w:after="120"/>
        <w:rPr>
          <w:rFonts w:ascii="TH SarabunPSK" w:hAnsi="TH SarabunPSK" w:cs="TH SarabunPSK"/>
          <w:sz w:val="28"/>
        </w:rPr>
      </w:pPr>
    </w:p>
    <w:p w:rsidR="00560BA1" w:rsidRPr="00C6700D" w:rsidRDefault="00560BA1" w:rsidP="00EE065D">
      <w:pPr>
        <w:spacing w:after="120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lastRenderedPageBreak/>
        <w:t>(2) ร้อยละอัตราตายของผู้ป่วยโรคหลอดเลือดสมองแตก</w:t>
      </w:r>
      <w:r w:rsidR="00844579" w:rsidRPr="00C6700D">
        <w:rPr>
          <w:rFonts w:ascii="TH SarabunPSK" w:hAnsi="TH SarabunPSK" w:cs="TH SarabunPSK"/>
          <w:sz w:val="28"/>
          <w:cs/>
        </w:rPr>
        <w:t xml:space="preserve"> (</w:t>
      </w:r>
      <w:r w:rsidR="00844579" w:rsidRPr="00C6700D">
        <w:rPr>
          <w:rFonts w:ascii="TH SarabunPSK" w:hAnsi="TH SarabunPSK" w:cs="TH SarabunPSK"/>
          <w:sz w:val="28"/>
        </w:rPr>
        <w:t>I60</w:t>
      </w:r>
      <w:r w:rsidR="00844579" w:rsidRPr="00C6700D">
        <w:rPr>
          <w:rFonts w:ascii="TH SarabunPSK" w:hAnsi="TH SarabunPSK" w:cs="TH SarabunPSK"/>
          <w:sz w:val="28"/>
          <w:cs/>
        </w:rPr>
        <w:t>-</w:t>
      </w:r>
      <w:r w:rsidR="00844579" w:rsidRPr="00C6700D">
        <w:rPr>
          <w:rFonts w:ascii="TH SarabunPSK" w:hAnsi="TH SarabunPSK" w:cs="TH SarabunPSK"/>
          <w:sz w:val="28"/>
        </w:rPr>
        <w:t>I62</w:t>
      </w:r>
      <w:r w:rsidR="00844579" w:rsidRPr="00C6700D">
        <w:rPr>
          <w:rFonts w:ascii="TH SarabunPSK" w:hAnsi="TH SarabunPSK" w:cs="TH SarabunPSK"/>
          <w:sz w:val="28"/>
          <w:cs/>
        </w:rPr>
        <w:t>)</w:t>
      </w:r>
      <w:r w:rsidRPr="00C6700D">
        <w:rPr>
          <w:rFonts w:ascii="TH SarabunPSK" w:hAnsi="TH SarabunPSK" w:cs="TH SarabunPSK"/>
          <w:sz w:val="28"/>
          <w:cs/>
        </w:rPr>
        <w:t xml:space="preserve"> (เป้าหมาย: </w:t>
      </w:r>
      <w:r w:rsidRPr="00C6700D">
        <w:rPr>
          <w:rFonts w:ascii="TH SarabunPSK" w:hAnsi="TH SarabunPSK" w:cs="TH SarabunPSK"/>
          <w:sz w:val="28"/>
        </w:rPr>
        <w:sym w:font="Symbol" w:char="F0A3"/>
      </w:r>
      <w:r w:rsidRPr="00C6700D">
        <w:rPr>
          <w:rFonts w:ascii="TH SarabunPSK" w:hAnsi="TH SarabunPSK" w:cs="TH SarabunPSK"/>
          <w:sz w:val="28"/>
          <w:cs/>
        </w:rPr>
        <w:t xml:space="preserve"> ร้อยละ 25)</w:t>
      </w:r>
    </w:p>
    <w:tbl>
      <w:tblPr>
        <w:tblW w:w="10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79"/>
        <w:gridCol w:w="2474"/>
        <w:gridCol w:w="2552"/>
        <w:gridCol w:w="2268"/>
        <w:gridCol w:w="1020"/>
      </w:tblGrid>
      <w:tr w:rsidR="00200610" w:rsidRPr="00C6700D" w:rsidTr="00D7248A">
        <w:trPr>
          <w:jc w:val="center"/>
        </w:trPr>
        <w:tc>
          <w:tcPr>
            <w:tcW w:w="2279" w:type="dxa"/>
            <w:vMerge w:val="restart"/>
            <w:vAlign w:val="center"/>
          </w:tcPr>
          <w:p w:rsidR="00560BA1" w:rsidRPr="00C6700D" w:rsidRDefault="003861C8" w:rsidP="00D7248A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</w:t>
            </w:r>
          </w:p>
        </w:tc>
        <w:tc>
          <w:tcPr>
            <w:tcW w:w="7294" w:type="dxa"/>
            <w:gridSpan w:val="3"/>
            <w:tcBorders>
              <w:bottom w:val="single" w:sz="4" w:space="0" w:color="auto"/>
            </w:tcBorders>
            <w:vAlign w:val="center"/>
          </w:tcPr>
          <w:p w:rsidR="00560BA1" w:rsidRPr="00C6700D" w:rsidRDefault="00560BA1" w:rsidP="00D7248A">
            <w:pPr>
              <w:ind w:left="-167" w:right="-14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รายการข้อมูล</w:t>
            </w:r>
          </w:p>
        </w:tc>
        <w:tc>
          <w:tcPr>
            <w:tcW w:w="1020" w:type="dxa"/>
            <w:vMerge w:val="restart"/>
            <w:vAlign w:val="center"/>
          </w:tcPr>
          <w:p w:rsidR="00560BA1" w:rsidRPr="00C6700D" w:rsidRDefault="00560BA1" w:rsidP="00D7248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หมายเหตุ</w:t>
            </w:r>
          </w:p>
        </w:tc>
      </w:tr>
      <w:tr w:rsidR="00200610" w:rsidRPr="00C6700D" w:rsidTr="00D7248A">
        <w:trPr>
          <w:jc w:val="center"/>
        </w:trPr>
        <w:tc>
          <w:tcPr>
            <w:tcW w:w="2279" w:type="dxa"/>
            <w:vMerge/>
            <w:tcBorders>
              <w:bottom w:val="single" w:sz="4" w:space="0" w:color="auto"/>
            </w:tcBorders>
          </w:tcPr>
          <w:p w:rsidR="00560BA1" w:rsidRPr="00C6700D" w:rsidRDefault="00560BA1" w:rsidP="00D7248A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:rsidR="00560BA1" w:rsidRPr="00C6700D" w:rsidRDefault="00560BA1" w:rsidP="00D7248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จำนวนครั้งของการจำหน่าย</w:t>
            </w:r>
            <w:r w:rsidR="006C5228" w:rsidRPr="00C6700D">
              <w:rPr>
                <w:rFonts w:ascii="TH SarabunPSK" w:hAnsi="TH SarabunPSK" w:cs="TH SarabunPSK"/>
                <w:sz w:val="28"/>
                <w:cs/>
              </w:rPr>
              <w:t>สถานะตาย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ผู้ป่วยโรคหลอด</w:t>
            </w:r>
            <w:r w:rsidRPr="00C6700D">
              <w:rPr>
                <w:rFonts w:ascii="TH SarabunPSK" w:hAnsi="TH SarabunPSK" w:cs="TH SarabunPSK"/>
                <w:spacing w:val="-6"/>
                <w:sz w:val="28"/>
                <w:cs/>
              </w:rPr>
              <w:t>เลือดสมองแตกจากทุกหอผู้ป่วย</w:t>
            </w:r>
          </w:p>
          <w:p w:rsidR="00560BA1" w:rsidRPr="00C6700D" w:rsidRDefault="00560BA1" w:rsidP="004521F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pacing w:val="-12"/>
                <w:sz w:val="28"/>
                <w:cs/>
              </w:rPr>
              <w:t xml:space="preserve">(รหัส </w:t>
            </w:r>
            <w:r w:rsidRPr="00C6700D">
              <w:rPr>
                <w:rFonts w:ascii="TH SarabunPSK" w:hAnsi="TH SarabunPSK" w:cs="TH SarabunPSK"/>
                <w:spacing w:val="-12"/>
                <w:sz w:val="28"/>
              </w:rPr>
              <w:t>ICD</w:t>
            </w:r>
            <w:r w:rsidRPr="00C6700D">
              <w:rPr>
                <w:rFonts w:ascii="TH SarabunPSK" w:hAnsi="TH SarabunPSK" w:cs="TH SarabunPSK"/>
                <w:spacing w:val="-12"/>
                <w:sz w:val="28"/>
                <w:cs/>
              </w:rPr>
              <w:t>-</w:t>
            </w:r>
            <w:r w:rsidRPr="00C6700D">
              <w:rPr>
                <w:rFonts w:ascii="TH SarabunPSK" w:hAnsi="TH SarabunPSK" w:cs="TH SarabunPSK"/>
                <w:spacing w:val="-12"/>
                <w:sz w:val="28"/>
              </w:rPr>
              <w:t xml:space="preserve">10 </w:t>
            </w:r>
            <w:r w:rsidRPr="00C6700D">
              <w:rPr>
                <w:rFonts w:ascii="TH SarabunPSK" w:hAnsi="TH SarabunPSK" w:cs="TH SarabunPSK"/>
                <w:spacing w:val="-12"/>
                <w:sz w:val="28"/>
                <w:cs/>
              </w:rPr>
              <w:t>=</w:t>
            </w:r>
            <w:r w:rsidRPr="00C6700D">
              <w:rPr>
                <w:rFonts w:ascii="TH SarabunPSK" w:hAnsi="TH SarabunPSK" w:cs="TH SarabunPSK"/>
                <w:spacing w:val="-12"/>
                <w:sz w:val="28"/>
              </w:rPr>
              <w:t>I60</w:t>
            </w:r>
            <w:r w:rsidRPr="00C6700D">
              <w:rPr>
                <w:rFonts w:ascii="TH SarabunPSK" w:hAnsi="TH SarabunPSK" w:cs="TH SarabunPSK"/>
                <w:spacing w:val="-12"/>
                <w:sz w:val="28"/>
                <w:cs/>
              </w:rPr>
              <w:t>-</w:t>
            </w:r>
            <w:r w:rsidRPr="00C6700D">
              <w:rPr>
                <w:rFonts w:ascii="TH SarabunPSK" w:hAnsi="TH SarabunPSK" w:cs="TH SarabunPSK"/>
                <w:spacing w:val="-12"/>
                <w:sz w:val="28"/>
              </w:rPr>
              <w:t>I62</w:t>
            </w:r>
            <w:r w:rsidRPr="00C6700D">
              <w:rPr>
                <w:rFonts w:ascii="TH SarabunPSK" w:hAnsi="TH SarabunPSK" w:cs="TH SarabunPSK"/>
                <w:spacing w:val="-12"/>
                <w:sz w:val="28"/>
                <w:cs/>
              </w:rPr>
              <w:t>) (</w:t>
            </w:r>
            <w:r w:rsidRPr="00C6700D">
              <w:rPr>
                <w:rFonts w:ascii="TH SarabunPSK" w:hAnsi="TH SarabunPSK" w:cs="TH SarabunPSK"/>
                <w:spacing w:val="-12"/>
                <w:sz w:val="28"/>
              </w:rPr>
              <w:t>C</w:t>
            </w:r>
            <w:r w:rsidRPr="00C6700D">
              <w:rPr>
                <w:rFonts w:ascii="TH SarabunPSK" w:hAnsi="TH SarabunPSK" w:cs="TH SarabunPSK"/>
                <w:spacing w:val="-12"/>
                <w:sz w:val="28"/>
                <w:cs/>
              </w:rPr>
              <w:t>)</w:t>
            </w:r>
          </w:p>
        </w:tc>
        <w:tc>
          <w:tcPr>
            <w:tcW w:w="2552" w:type="dxa"/>
            <w:vAlign w:val="center"/>
          </w:tcPr>
          <w:p w:rsidR="00560BA1" w:rsidRPr="00C6700D" w:rsidRDefault="00560BA1" w:rsidP="00D7248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จำนวนครั้งของการจำหน่ายทุกสถานะของผู้ป่วยโรคหลอดเลือดสมองแตกจากทุกหอผู้ป่วย ในช่วงเวลาเดียวกัน</w:t>
            </w:r>
          </w:p>
          <w:p w:rsidR="00560BA1" w:rsidRPr="00C6700D" w:rsidRDefault="00560BA1" w:rsidP="004521F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(รหัส </w:t>
            </w:r>
            <w:r w:rsidRPr="00C6700D">
              <w:rPr>
                <w:rFonts w:ascii="TH SarabunPSK" w:hAnsi="TH SarabunPSK" w:cs="TH SarabunPSK"/>
                <w:spacing w:val="-6"/>
                <w:sz w:val="28"/>
              </w:rPr>
              <w:t>ICD</w:t>
            </w:r>
            <w:r w:rsidRPr="00C6700D">
              <w:rPr>
                <w:rFonts w:ascii="TH SarabunPSK" w:hAnsi="TH SarabunPSK" w:cs="TH SarabunPSK"/>
                <w:spacing w:val="-6"/>
                <w:sz w:val="28"/>
                <w:cs/>
              </w:rPr>
              <w:t>-</w:t>
            </w:r>
            <w:r w:rsidRPr="00C6700D">
              <w:rPr>
                <w:rFonts w:ascii="TH SarabunPSK" w:hAnsi="TH SarabunPSK" w:cs="TH SarabunPSK"/>
                <w:spacing w:val="-6"/>
                <w:sz w:val="28"/>
              </w:rPr>
              <w:t xml:space="preserve">10 </w:t>
            </w:r>
            <w:r w:rsidRPr="00C6700D">
              <w:rPr>
                <w:rFonts w:ascii="TH SarabunPSK" w:hAnsi="TH SarabunPSK" w:cs="TH SarabunPSK"/>
                <w:spacing w:val="-6"/>
                <w:sz w:val="28"/>
                <w:cs/>
              </w:rPr>
              <w:t>=</w:t>
            </w:r>
            <w:r w:rsidRPr="00C6700D">
              <w:rPr>
                <w:rFonts w:ascii="TH SarabunPSK" w:hAnsi="TH SarabunPSK" w:cs="TH SarabunPSK"/>
                <w:spacing w:val="-6"/>
                <w:sz w:val="28"/>
              </w:rPr>
              <w:t>I60</w:t>
            </w:r>
            <w:r w:rsidRPr="00C6700D">
              <w:rPr>
                <w:rFonts w:ascii="TH SarabunPSK" w:hAnsi="TH SarabunPSK" w:cs="TH SarabunPSK"/>
                <w:spacing w:val="-6"/>
                <w:sz w:val="28"/>
                <w:cs/>
              </w:rPr>
              <w:t>-</w:t>
            </w:r>
            <w:r w:rsidRPr="00C6700D">
              <w:rPr>
                <w:rFonts w:ascii="TH SarabunPSK" w:hAnsi="TH SarabunPSK" w:cs="TH SarabunPSK"/>
                <w:spacing w:val="-6"/>
                <w:sz w:val="28"/>
              </w:rPr>
              <w:t>I62</w:t>
            </w:r>
            <w:r w:rsidRPr="00C6700D">
              <w:rPr>
                <w:rFonts w:ascii="TH SarabunPSK" w:hAnsi="TH SarabunPSK" w:cs="TH SarabunPSK"/>
                <w:spacing w:val="-6"/>
                <w:sz w:val="28"/>
                <w:cs/>
              </w:rPr>
              <w:t>)(</w:t>
            </w:r>
            <w:r w:rsidRPr="00C6700D">
              <w:rPr>
                <w:rFonts w:ascii="TH SarabunPSK" w:hAnsi="TH SarabunPSK" w:cs="TH SarabunPSK"/>
                <w:spacing w:val="-6"/>
                <w:sz w:val="28"/>
              </w:rPr>
              <w:t>D</w:t>
            </w:r>
            <w:r w:rsidRPr="00C6700D">
              <w:rPr>
                <w:rFonts w:ascii="TH SarabunPSK" w:hAnsi="TH SarabunPSK" w:cs="TH SarabunPSK"/>
                <w:spacing w:val="-6"/>
                <w:sz w:val="28"/>
                <w:cs/>
              </w:rPr>
              <w:t>)</w:t>
            </w:r>
          </w:p>
        </w:tc>
        <w:tc>
          <w:tcPr>
            <w:tcW w:w="2268" w:type="dxa"/>
            <w:vAlign w:val="center"/>
          </w:tcPr>
          <w:p w:rsidR="00560BA1" w:rsidRPr="00C6700D" w:rsidRDefault="00560BA1" w:rsidP="00D7248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ร้อยละอัตราตายของผู้ป่วยโรคหลอดเลือดสมองแตก</w:t>
            </w:r>
          </w:p>
          <w:p w:rsidR="00560BA1" w:rsidRPr="00C6700D" w:rsidRDefault="00560BA1" w:rsidP="00D7248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C6700D">
              <w:rPr>
                <w:rFonts w:ascii="TH SarabunPSK" w:hAnsi="TH SarabunPSK" w:cs="TH SarabunPSK"/>
                <w:sz w:val="28"/>
              </w:rPr>
              <w:t>C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C6700D">
              <w:rPr>
                <w:rFonts w:ascii="TH SarabunPSK" w:hAnsi="TH SarabunPSK" w:cs="TH SarabunPSK"/>
                <w:sz w:val="28"/>
              </w:rPr>
              <w:t>D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C6700D">
              <w:rPr>
                <w:rFonts w:ascii="TH SarabunPSK" w:hAnsi="TH SarabunPSK" w:cs="TH SarabunPSK"/>
                <w:sz w:val="28"/>
              </w:rPr>
              <w:t>x100</w:t>
            </w:r>
          </w:p>
        </w:tc>
        <w:tc>
          <w:tcPr>
            <w:tcW w:w="1020" w:type="dxa"/>
            <w:vMerge/>
          </w:tcPr>
          <w:p w:rsidR="00560BA1" w:rsidRPr="00C6700D" w:rsidRDefault="00560BA1" w:rsidP="00D7248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00610" w:rsidRPr="00C6700D" w:rsidTr="004A16F2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E31FFA" w:rsidP="006B1BA6">
            <w:pPr>
              <w:jc w:val="center"/>
              <w:rPr>
                <w:rFonts w:ascii="TH SarabunPSK" w:hAnsi="TH SarabunPSK" w:cs="TH SarabunPSK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อำเภอเมือง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E31FFA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39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6B1BA6" w:rsidRPr="00C6700D" w:rsidRDefault="00E31FFA" w:rsidP="00560BA1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135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6B1BA6" w:rsidRPr="00C6700D" w:rsidRDefault="00EE065D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28.88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B1BA6" w:rsidRPr="00C6700D" w:rsidRDefault="006B1BA6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00610" w:rsidRPr="00C6700D" w:rsidTr="004A16F2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EE065D" w:rsidP="006B1BA6">
            <w:pPr>
              <w:jc w:val="center"/>
              <w:rPr>
                <w:rFonts w:ascii="TH SarabunPSK" w:hAnsi="TH SarabunPSK" w:cs="TH SarabunPSK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อำเภอปากพลี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E31FFA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6B1BA6" w:rsidRPr="00C6700D" w:rsidRDefault="00EE065D" w:rsidP="00560BA1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6B1BA6" w:rsidRPr="00C6700D" w:rsidRDefault="00EE065D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25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B1BA6" w:rsidRPr="00C6700D" w:rsidRDefault="006B1BA6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00610" w:rsidRPr="00C6700D" w:rsidTr="00D7248A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F94A36" w:rsidP="006B1BA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อำเภอบ้านนา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A6" w:rsidRPr="00C6700D" w:rsidRDefault="00F94A36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6B1BA6" w:rsidRPr="00C6700D" w:rsidRDefault="00F94A36" w:rsidP="00560BA1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6B1BA6" w:rsidRPr="00C6700D" w:rsidRDefault="00F94A36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B1BA6" w:rsidRPr="00C6700D" w:rsidRDefault="006B1BA6" w:rsidP="00560BA1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60BA1" w:rsidRPr="00C6700D" w:rsidTr="00D7248A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A1" w:rsidRPr="00C6700D" w:rsidRDefault="006B1BA6" w:rsidP="005E0E41">
            <w:pPr>
              <w:spacing w:before="60" w:afterLines="6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ภาพรวมจังหวัด</w:t>
            </w:r>
          </w:p>
          <w:p w:rsidR="00560BA1" w:rsidRPr="00C6700D" w:rsidRDefault="00EE065D" w:rsidP="005E0E41">
            <w:pPr>
              <w:spacing w:before="60" w:afterLines="60" w:line="24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(ข้อมูล ณ 31 </w:t>
            </w:r>
            <w:proofErr w:type="spellStart"/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พค</w:t>
            </w:r>
            <w:proofErr w:type="spellEnd"/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61</w:t>
            </w:r>
            <w:r w:rsidR="00560BA1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A1" w:rsidRPr="00C6700D" w:rsidRDefault="00EE065D" w:rsidP="005E0E41">
            <w:pPr>
              <w:spacing w:before="60" w:afterLines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4</w:t>
            </w:r>
            <w:r w:rsidR="00F94A36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560BA1" w:rsidRPr="00C6700D" w:rsidRDefault="00EE065D" w:rsidP="005E0E41">
            <w:pPr>
              <w:spacing w:before="60" w:afterLines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1</w:t>
            </w:r>
            <w:r w:rsidR="00F94A36">
              <w:rPr>
                <w:rFonts w:ascii="TH SarabunPSK" w:hAnsi="TH SarabunPSK" w:cs="TH SarabunPSK" w:hint="cs"/>
                <w:sz w:val="28"/>
                <w:cs/>
              </w:rPr>
              <w:t>41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560BA1" w:rsidRPr="00C6700D" w:rsidRDefault="00EE065D" w:rsidP="005E0E41">
            <w:pPr>
              <w:spacing w:before="60" w:afterLines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2</w:t>
            </w:r>
            <w:r w:rsidR="00F94A36">
              <w:rPr>
                <w:rFonts w:ascii="TH SarabunPSK" w:hAnsi="TH SarabunPSK" w:cs="TH SarabunPSK" w:hint="cs"/>
                <w:sz w:val="28"/>
                <w:cs/>
              </w:rPr>
              <w:t>9.79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560BA1" w:rsidRPr="00C6700D" w:rsidRDefault="00560BA1" w:rsidP="005E0E41">
            <w:pPr>
              <w:spacing w:before="60" w:afterLines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60BA1" w:rsidRPr="00C6700D" w:rsidRDefault="00560BA1" w:rsidP="00560BA1">
      <w:pPr>
        <w:ind w:firstLine="720"/>
        <w:rPr>
          <w:rFonts w:ascii="TH SarabunPSK" w:hAnsi="TH SarabunPSK" w:cs="TH SarabunPSK"/>
          <w:sz w:val="28"/>
        </w:rPr>
      </w:pPr>
    </w:p>
    <w:p w:rsidR="00844579" w:rsidRPr="00C6700D" w:rsidRDefault="00844579" w:rsidP="00F47C0C">
      <w:pPr>
        <w:spacing w:after="120"/>
        <w:ind w:left="240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(</w:t>
      </w:r>
      <w:r w:rsidRPr="00C6700D">
        <w:rPr>
          <w:rFonts w:ascii="TH SarabunPSK" w:hAnsi="TH SarabunPSK" w:cs="TH SarabunPSK"/>
          <w:sz w:val="28"/>
        </w:rPr>
        <w:t>3</w:t>
      </w:r>
      <w:r w:rsidRPr="00C6700D">
        <w:rPr>
          <w:rFonts w:ascii="TH SarabunPSK" w:hAnsi="TH SarabunPSK" w:cs="TH SarabunPSK"/>
          <w:sz w:val="28"/>
          <w:cs/>
        </w:rPr>
        <w:t>) ร้อยละอัตราตายของผู้ป่วยโรคหลอดเลือดสมองตีบ/อุดตัน (</w:t>
      </w:r>
      <w:r w:rsidRPr="00C6700D">
        <w:rPr>
          <w:rFonts w:ascii="TH SarabunPSK" w:hAnsi="TH SarabunPSK" w:cs="TH SarabunPSK"/>
          <w:sz w:val="28"/>
        </w:rPr>
        <w:t>I63</w:t>
      </w:r>
      <w:r w:rsidRPr="00C6700D">
        <w:rPr>
          <w:rFonts w:ascii="TH SarabunPSK" w:hAnsi="TH SarabunPSK" w:cs="TH SarabunPSK"/>
          <w:sz w:val="28"/>
          <w:cs/>
        </w:rPr>
        <w:t>)</w:t>
      </w:r>
      <w:r w:rsidR="00F47C0C" w:rsidRPr="00C6700D">
        <w:rPr>
          <w:rFonts w:ascii="TH SarabunPSK" w:hAnsi="TH SarabunPSK" w:cs="TH SarabunPSK"/>
          <w:sz w:val="28"/>
          <w:cs/>
        </w:rPr>
        <w:t xml:space="preserve"> (เป้าหมาย: </w:t>
      </w:r>
      <w:r w:rsidR="00F47C0C" w:rsidRPr="00C6700D">
        <w:rPr>
          <w:rFonts w:ascii="TH SarabunPSK" w:hAnsi="TH SarabunPSK" w:cs="TH SarabunPSK"/>
        </w:rPr>
        <w:sym w:font="Symbol" w:char="F0A3"/>
      </w:r>
      <w:r w:rsidR="00F47C0C" w:rsidRPr="00C6700D">
        <w:rPr>
          <w:rFonts w:ascii="TH SarabunPSK" w:hAnsi="TH SarabunPSK" w:cs="TH SarabunPSK"/>
          <w:sz w:val="28"/>
          <w:cs/>
        </w:rPr>
        <w:t xml:space="preserve"> ร้อยละ 5)</w:t>
      </w:r>
    </w:p>
    <w:tbl>
      <w:tblPr>
        <w:tblW w:w="10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79"/>
        <w:gridCol w:w="2474"/>
        <w:gridCol w:w="2552"/>
        <w:gridCol w:w="2268"/>
        <w:gridCol w:w="1020"/>
      </w:tblGrid>
      <w:tr w:rsidR="00200610" w:rsidRPr="00C6700D" w:rsidTr="00B86F36">
        <w:trPr>
          <w:jc w:val="center"/>
        </w:trPr>
        <w:tc>
          <w:tcPr>
            <w:tcW w:w="2279" w:type="dxa"/>
            <w:vMerge w:val="restart"/>
            <w:vAlign w:val="center"/>
          </w:tcPr>
          <w:p w:rsidR="00844579" w:rsidRPr="00C6700D" w:rsidRDefault="00844579" w:rsidP="00B86F36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</w:t>
            </w:r>
          </w:p>
        </w:tc>
        <w:tc>
          <w:tcPr>
            <w:tcW w:w="7294" w:type="dxa"/>
            <w:gridSpan w:val="3"/>
            <w:tcBorders>
              <w:bottom w:val="single" w:sz="4" w:space="0" w:color="auto"/>
            </w:tcBorders>
            <w:vAlign w:val="center"/>
          </w:tcPr>
          <w:p w:rsidR="00844579" w:rsidRPr="00C6700D" w:rsidRDefault="00844579" w:rsidP="00B86F36">
            <w:pPr>
              <w:ind w:left="-167" w:right="-14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รายการข้อมูล</w:t>
            </w:r>
          </w:p>
        </w:tc>
        <w:tc>
          <w:tcPr>
            <w:tcW w:w="1020" w:type="dxa"/>
            <w:vMerge w:val="restart"/>
            <w:vAlign w:val="center"/>
          </w:tcPr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หมายเหตุ</w:t>
            </w:r>
          </w:p>
        </w:tc>
      </w:tr>
      <w:tr w:rsidR="00200610" w:rsidRPr="00C6700D" w:rsidTr="00B86F36">
        <w:trPr>
          <w:jc w:val="center"/>
        </w:trPr>
        <w:tc>
          <w:tcPr>
            <w:tcW w:w="2279" w:type="dxa"/>
            <w:vMerge/>
            <w:tcBorders>
              <w:bottom w:val="single" w:sz="4" w:space="0" w:color="auto"/>
            </w:tcBorders>
          </w:tcPr>
          <w:p w:rsidR="00844579" w:rsidRPr="00C6700D" w:rsidRDefault="00844579" w:rsidP="00B86F36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จำนวนครั้งของการจำหน่าย</w:t>
            </w:r>
            <w:r w:rsidR="006C5228" w:rsidRPr="00C6700D">
              <w:rPr>
                <w:rFonts w:ascii="TH SarabunPSK" w:hAnsi="TH SarabunPSK" w:cs="TH SarabunPSK"/>
                <w:sz w:val="28"/>
                <w:cs/>
              </w:rPr>
              <w:t>สถานะตาย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ผู้ป่วยโรคหลอดเลือดสมองตีบ/อุดตันจากทุกหอผู้ป่วย</w:t>
            </w:r>
          </w:p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(รหัส </w:t>
            </w:r>
            <w:r w:rsidRPr="00C6700D">
              <w:rPr>
                <w:rFonts w:ascii="TH SarabunPSK" w:hAnsi="TH SarabunPSK" w:cs="TH SarabunPSK"/>
                <w:sz w:val="28"/>
              </w:rPr>
              <w:t>ICD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C6700D">
              <w:rPr>
                <w:rFonts w:ascii="TH SarabunPSK" w:hAnsi="TH SarabunPSK" w:cs="TH SarabunPSK"/>
                <w:sz w:val="28"/>
              </w:rPr>
              <w:t xml:space="preserve">10 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=</w:t>
            </w:r>
            <w:r w:rsidRPr="00C6700D">
              <w:rPr>
                <w:rFonts w:ascii="TH SarabunPSK" w:hAnsi="TH SarabunPSK" w:cs="TH SarabunPSK"/>
                <w:sz w:val="28"/>
              </w:rPr>
              <w:t>I6</w:t>
            </w:r>
            <w:r w:rsidR="006C5228" w:rsidRPr="00C6700D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C6700D">
              <w:rPr>
                <w:rFonts w:ascii="TH SarabunPSK" w:hAnsi="TH SarabunPSK" w:cs="TH SarabunPSK"/>
                <w:sz w:val="28"/>
              </w:rPr>
              <w:t>E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552" w:type="dxa"/>
            <w:vAlign w:val="center"/>
          </w:tcPr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จำนวนครั้งของการจำหน่ายทุกสถานะของผู้ป่วยโรคหลอดเลือดสมองตีบ/อุดตัน จากทุกหอผู้ป่วย ในช่วงเวลาเดียวกัน</w:t>
            </w:r>
          </w:p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(รหัส </w:t>
            </w:r>
            <w:r w:rsidRPr="00C6700D">
              <w:rPr>
                <w:rFonts w:ascii="TH SarabunPSK" w:hAnsi="TH SarabunPSK" w:cs="TH SarabunPSK"/>
                <w:sz w:val="28"/>
              </w:rPr>
              <w:t>ICD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C6700D">
              <w:rPr>
                <w:rFonts w:ascii="TH SarabunPSK" w:hAnsi="TH SarabunPSK" w:cs="TH SarabunPSK"/>
                <w:sz w:val="28"/>
              </w:rPr>
              <w:t xml:space="preserve">10 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=</w:t>
            </w:r>
            <w:r w:rsidRPr="00C6700D">
              <w:rPr>
                <w:rFonts w:ascii="TH SarabunPSK" w:hAnsi="TH SarabunPSK" w:cs="TH SarabunPSK"/>
                <w:sz w:val="28"/>
              </w:rPr>
              <w:t>I6</w:t>
            </w:r>
            <w:r w:rsidR="006C5228" w:rsidRPr="00C6700D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C6700D">
              <w:rPr>
                <w:rFonts w:ascii="TH SarabunPSK" w:hAnsi="TH SarabunPSK" w:cs="TH SarabunPSK"/>
                <w:sz w:val="28"/>
              </w:rPr>
              <w:t>F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268" w:type="dxa"/>
            <w:vAlign w:val="center"/>
          </w:tcPr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ร้อยละอัตราตายของผู้ป่วยโรคหลอดเลือดสมองตีบ/ อุดตัน</w:t>
            </w:r>
          </w:p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C6700D">
              <w:rPr>
                <w:rFonts w:ascii="TH SarabunPSK" w:hAnsi="TH SarabunPSK" w:cs="TH SarabunPSK"/>
                <w:sz w:val="28"/>
              </w:rPr>
              <w:t>E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C6700D">
              <w:rPr>
                <w:rFonts w:ascii="TH SarabunPSK" w:hAnsi="TH SarabunPSK" w:cs="TH SarabunPSK"/>
                <w:sz w:val="28"/>
              </w:rPr>
              <w:t>F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  <w:r w:rsidRPr="00C6700D">
              <w:rPr>
                <w:rFonts w:ascii="TH SarabunPSK" w:hAnsi="TH SarabunPSK" w:cs="TH SarabunPSK"/>
                <w:sz w:val="28"/>
              </w:rPr>
              <w:t>x100</w:t>
            </w:r>
          </w:p>
        </w:tc>
        <w:tc>
          <w:tcPr>
            <w:tcW w:w="1020" w:type="dxa"/>
            <w:vMerge/>
          </w:tcPr>
          <w:p w:rsidR="00844579" w:rsidRPr="00C6700D" w:rsidRDefault="00844579" w:rsidP="00B86F3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00610" w:rsidRPr="00C6700D" w:rsidTr="00B86F36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79" w:rsidRPr="00C6700D" w:rsidRDefault="00EE065D" w:rsidP="00B86F36">
            <w:pPr>
              <w:jc w:val="center"/>
              <w:rPr>
                <w:rFonts w:ascii="TH SarabunPSK" w:hAnsi="TH SarabunPSK" w:cs="TH SarabunPSK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อำเภอเมือง 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79" w:rsidRPr="00C6700D" w:rsidRDefault="00EE065D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844579" w:rsidRPr="00C6700D" w:rsidRDefault="00EE065D" w:rsidP="00B86F36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320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844579" w:rsidRPr="00C6700D" w:rsidRDefault="00EE065D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6.25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844579" w:rsidRPr="00C6700D" w:rsidRDefault="00844579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00610" w:rsidRPr="00C6700D" w:rsidTr="00B86F36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79" w:rsidRPr="00C6700D" w:rsidRDefault="00EE065D" w:rsidP="00B86F36">
            <w:pPr>
              <w:jc w:val="center"/>
              <w:rPr>
                <w:rFonts w:ascii="TH SarabunPSK" w:hAnsi="TH SarabunPSK" w:cs="TH SarabunPSK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อำเภอปากพลี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79" w:rsidRPr="00C6700D" w:rsidRDefault="00EE065D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844579" w:rsidRPr="00C6700D" w:rsidRDefault="00EE065D" w:rsidP="00B86F36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16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844579" w:rsidRPr="00C6700D" w:rsidRDefault="00EE065D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844579" w:rsidRPr="00C6700D" w:rsidRDefault="00844579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00610" w:rsidRPr="00C6700D" w:rsidTr="00B86F36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79" w:rsidRPr="00C6700D" w:rsidRDefault="00EE065D" w:rsidP="00B86F36">
            <w:pPr>
              <w:jc w:val="center"/>
              <w:rPr>
                <w:rFonts w:ascii="TH SarabunPSK" w:hAnsi="TH SarabunPSK" w:cs="TH SarabunPSK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อำเภอองครักษ</w:t>
            </w:r>
            <w:r w:rsidRPr="00C6700D">
              <w:rPr>
                <w:rFonts w:ascii="TH SarabunPSK" w:hAnsi="TH SarabunPSK" w:cs="TH SarabunPSK"/>
                <w:cs/>
              </w:rPr>
              <w:t>์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79" w:rsidRPr="00C6700D" w:rsidRDefault="00EE065D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844579" w:rsidRPr="00C6700D" w:rsidRDefault="00EE065D" w:rsidP="00B86F36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41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844579" w:rsidRPr="00C6700D" w:rsidRDefault="00EE065D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844579" w:rsidRPr="00C6700D" w:rsidRDefault="00844579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00610" w:rsidRPr="00C6700D" w:rsidTr="00B86F36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79" w:rsidRPr="00C6700D" w:rsidRDefault="00844579" w:rsidP="00B86F36">
            <w:pPr>
              <w:spacing w:before="60"/>
              <w:jc w:val="center"/>
              <w:rPr>
                <w:rFonts w:ascii="TH SarabunPSK" w:hAnsi="TH SarabunPSK" w:cs="TH SarabunPSK" w:hint="cs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อำเภอ</w:t>
            </w:r>
            <w:r w:rsidR="00F94A36">
              <w:rPr>
                <w:rFonts w:ascii="TH SarabunPSK" w:hAnsi="TH SarabunPSK" w:cs="TH SarabunPSK" w:hint="cs"/>
                <w:sz w:val="28"/>
                <w:cs/>
              </w:rPr>
              <w:t>บ้านนา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79" w:rsidRPr="00C6700D" w:rsidRDefault="00F94A36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844579" w:rsidRPr="00C6700D" w:rsidRDefault="00F94A36" w:rsidP="00B86F36">
            <w:pPr>
              <w:spacing w:before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28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844579" w:rsidRPr="00C6700D" w:rsidRDefault="00F94A36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844579" w:rsidRPr="00C6700D" w:rsidRDefault="00844579" w:rsidP="00B86F36">
            <w:pPr>
              <w:spacing w:before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44579" w:rsidRPr="00C6700D" w:rsidTr="00B86F36">
        <w:trPr>
          <w:trHeight w:val="350"/>
          <w:jc w:val="center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65D" w:rsidRPr="00C6700D" w:rsidRDefault="00844579" w:rsidP="005E0E41">
            <w:pPr>
              <w:spacing w:before="60" w:afterLines="6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ภาพรวมจังหวัด</w:t>
            </w:r>
          </w:p>
          <w:p w:rsidR="00844579" w:rsidRPr="00C6700D" w:rsidRDefault="00844579" w:rsidP="005E0E41">
            <w:pPr>
              <w:spacing w:before="60" w:afterLines="60" w:line="240" w:lineRule="exact"/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(ข้อมูล ณ </w:t>
            </w:r>
            <w:r w:rsidR="00EE065D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31 </w:t>
            </w:r>
            <w:proofErr w:type="spellStart"/>
            <w:r w:rsidR="00EE065D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พค</w:t>
            </w:r>
            <w:proofErr w:type="spellEnd"/>
            <w:r w:rsidR="00EE065D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61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  <w:p w:rsidR="00EE065D" w:rsidRPr="00C6700D" w:rsidRDefault="00EE065D" w:rsidP="005E0E41">
            <w:pPr>
              <w:spacing w:before="60" w:afterLines="60" w:line="240" w:lineRule="exact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79" w:rsidRPr="00C6700D" w:rsidRDefault="00EE065D" w:rsidP="005E0E41">
            <w:pPr>
              <w:spacing w:before="60" w:afterLines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000000"/>
            </w:tcBorders>
          </w:tcPr>
          <w:p w:rsidR="00844579" w:rsidRPr="00C6700D" w:rsidRDefault="00F94A36" w:rsidP="005E0E41">
            <w:pPr>
              <w:spacing w:before="60" w:afterLines="60"/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844579" w:rsidRPr="00C6700D" w:rsidRDefault="00F94A36" w:rsidP="005E0E41">
            <w:pPr>
              <w:spacing w:before="60" w:afterLines="6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4.93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844579" w:rsidRPr="00C6700D" w:rsidRDefault="00844579" w:rsidP="005E0E41">
            <w:pPr>
              <w:spacing w:before="60" w:afterLines="6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41229" w:rsidRPr="00C6700D" w:rsidRDefault="00641229" w:rsidP="00191389">
      <w:pPr>
        <w:rPr>
          <w:rFonts w:ascii="TH SarabunPSK" w:hAnsi="TH SarabunPSK" w:cs="TH SarabunPSK"/>
          <w:sz w:val="28"/>
        </w:rPr>
      </w:pPr>
    </w:p>
    <w:p w:rsidR="007E7A45" w:rsidRPr="00C6700D" w:rsidRDefault="007E7A45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</w:rPr>
      </w:pPr>
    </w:p>
    <w:p w:rsidR="007E7A45" w:rsidRPr="00C6700D" w:rsidRDefault="007E7A45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</w:rPr>
      </w:pPr>
    </w:p>
    <w:p w:rsidR="007E7A45" w:rsidRPr="00C6700D" w:rsidRDefault="007E7A45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</w:rPr>
      </w:pPr>
    </w:p>
    <w:p w:rsidR="007E7A45" w:rsidRPr="00C6700D" w:rsidRDefault="007E7A45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</w:rPr>
      </w:pPr>
    </w:p>
    <w:p w:rsidR="007E7A45" w:rsidRPr="00C6700D" w:rsidRDefault="007E7A45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</w:rPr>
      </w:pPr>
    </w:p>
    <w:p w:rsidR="007E7A45" w:rsidRPr="00C6700D" w:rsidRDefault="007E7A45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</w:rPr>
      </w:pPr>
    </w:p>
    <w:p w:rsidR="007E7A45" w:rsidRPr="00C6700D" w:rsidRDefault="007E7A45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</w:rPr>
      </w:pPr>
    </w:p>
    <w:p w:rsidR="007E7A45" w:rsidRDefault="007E7A45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</w:rPr>
      </w:pPr>
    </w:p>
    <w:p w:rsidR="007829BB" w:rsidRPr="00C6700D" w:rsidRDefault="007829BB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</w:rPr>
      </w:pPr>
    </w:p>
    <w:p w:rsidR="000D3DF4" w:rsidRPr="00C6700D" w:rsidRDefault="000D3DF4" w:rsidP="000D3DF4">
      <w:pPr>
        <w:spacing w:before="120"/>
        <w:ind w:firstLine="142"/>
        <w:rPr>
          <w:rFonts w:ascii="TH SarabunPSK" w:hAnsi="TH SarabunPSK" w:cs="TH SarabunPSK"/>
          <w:b/>
          <w:bCs/>
          <w:sz w:val="28"/>
          <w:cs/>
        </w:rPr>
      </w:pPr>
      <w:r w:rsidRPr="00C6700D">
        <w:rPr>
          <w:rFonts w:ascii="TH SarabunPSK" w:hAnsi="TH SarabunPSK" w:cs="TH SarabunPSK"/>
          <w:b/>
          <w:bCs/>
          <w:sz w:val="28"/>
        </w:rPr>
        <w:lastRenderedPageBreak/>
        <w:t>3</w:t>
      </w:r>
      <w:r w:rsidRPr="00C6700D">
        <w:rPr>
          <w:rFonts w:ascii="TH SarabunPSK" w:hAnsi="TH SarabunPSK" w:cs="TH SarabunPSK"/>
          <w:b/>
          <w:bCs/>
          <w:sz w:val="28"/>
          <w:cs/>
        </w:rPr>
        <w:t>.</w:t>
      </w:r>
      <w:r w:rsidRPr="00C6700D">
        <w:rPr>
          <w:rFonts w:ascii="TH SarabunPSK" w:hAnsi="TH SarabunPSK" w:cs="TH SarabunPSK"/>
          <w:b/>
          <w:bCs/>
          <w:sz w:val="28"/>
        </w:rPr>
        <w:t xml:space="preserve">2 </w:t>
      </w:r>
      <w:r w:rsidRPr="00C6700D">
        <w:rPr>
          <w:rFonts w:ascii="TH SarabunPSK" w:hAnsi="TH SarabunPSK" w:cs="TH SarabunPSK"/>
          <w:b/>
          <w:bCs/>
          <w:sz w:val="28"/>
          <w:cs/>
        </w:rPr>
        <w:t>ข้อมูลเชิงคุณภาพ......................................................................................................................................................</w:t>
      </w:r>
    </w:p>
    <w:p w:rsidR="000D3DF4" w:rsidRPr="00C6700D" w:rsidRDefault="000D3DF4" w:rsidP="000D3DF4">
      <w:pPr>
        <w:spacing w:after="240"/>
        <w:ind w:left="360"/>
        <w:rPr>
          <w:rFonts w:ascii="TH SarabunPSK" w:hAnsi="TH SarabunPSK" w:cs="TH SarabunPSK"/>
          <w:b/>
          <w:bCs/>
          <w:sz w:val="28"/>
        </w:rPr>
      </w:pPr>
      <w:r w:rsidRPr="00C6700D">
        <w:rPr>
          <w:rFonts w:ascii="TH SarabunPSK" w:hAnsi="TH SarabunPSK" w:cs="TH SarabunPSK"/>
          <w:b/>
          <w:bCs/>
          <w:sz w:val="28"/>
          <w:cs/>
        </w:rPr>
        <w:t xml:space="preserve">  (วิเคราะห์ตามกรอบ </w:t>
      </w:r>
      <w:r w:rsidRPr="00C6700D">
        <w:rPr>
          <w:rFonts w:ascii="TH SarabunPSK" w:hAnsi="TH SarabunPSK" w:cs="TH SarabunPSK"/>
          <w:b/>
          <w:bCs/>
          <w:sz w:val="28"/>
        </w:rPr>
        <w:t xml:space="preserve">6 Building Blocks </w:t>
      </w:r>
      <w:r w:rsidRPr="00C6700D">
        <w:rPr>
          <w:rFonts w:ascii="TH SarabunPSK" w:hAnsi="TH SarabunPSK" w:cs="TH SarabunPSK"/>
          <w:b/>
          <w:bCs/>
          <w:sz w:val="28"/>
          <w:cs/>
        </w:rPr>
        <w:t>ภาพรวมเขตสุขภาพ)…………………………………………………………..…...............</w:t>
      </w:r>
    </w:p>
    <w:tbl>
      <w:tblPr>
        <w:tblStyle w:val="a3"/>
        <w:tblW w:w="10207" w:type="dxa"/>
        <w:tblInd w:w="-318" w:type="dxa"/>
        <w:tblLook w:val="04A0"/>
      </w:tblPr>
      <w:tblGrid>
        <w:gridCol w:w="1986"/>
        <w:gridCol w:w="2151"/>
        <w:gridCol w:w="1910"/>
        <w:gridCol w:w="1910"/>
        <w:gridCol w:w="2250"/>
      </w:tblGrid>
      <w:tr w:rsidR="008F4A12" w:rsidRPr="00C6700D" w:rsidTr="007E7A45">
        <w:tc>
          <w:tcPr>
            <w:tcW w:w="1986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>Block</w:t>
            </w:r>
          </w:p>
        </w:tc>
        <w:tc>
          <w:tcPr>
            <w:tcW w:w="2151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จุดอ่อน</w:t>
            </w:r>
          </w:p>
        </w:tc>
        <w:tc>
          <w:tcPr>
            <w:tcW w:w="1910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1910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โอกาส</w:t>
            </w:r>
          </w:p>
        </w:tc>
        <w:tc>
          <w:tcPr>
            <w:tcW w:w="2250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อุปสรรค</w:t>
            </w:r>
          </w:p>
        </w:tc>
      </w:tr>
      <w:tr w:rsidR="008F4A12" w:rsidRPr="00C6700D" w:rsidTr="007E7A45">
        <w:tc>
          <w:tcPr>
            <w:tcW w:w="1986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ระบบบริการ</w:t>
            </w:r>
          </w:p>
        </w:tc>
        <w:tc>
          <w:tcPr>
            <w:tcW w:w="2151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1ภาคประชาชนยังไม่เห็นความสำคัญ</w:t>
            </w:r>
          </w:p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.ประชาสัมพันธ์ทั้งประชาชนและบุคคลากร</w:t>
            </w:r>
          </w:p>
        </w:tc>
        <w:tc>
          <w:tcPr>
            <w:tcW w:w="1910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1.ให้ยา </w:t>
            </w:r>
            <w:proofErr w:type="spellStart"/>
            <w:r w:rsidR="00F94A36">
              <w:rPr>
                <w:rFonts w:ascii="TH SarabunPSK" w:hAnsi="TH SarabunPSK" w:cs="TH SarabunPSK"/>
                <w:b/>
                <w:bCs/>
                <w:sz w:val="28"/>
              </w:rPr>
              <w:t>rt</w:t>
            </w:r>
            <w:proofErr w:type="spellEnd"/>
            <w:r w:rsidR="00F94A36">
              <w:rPr>
                <w:rFonts w:ascii="TH SarabunPSK" w:hAnsi="TH SarabunPSK" w:cs="TH SarabunPSK"/>
                <w:b/>
                <w:bCs/>
                <w:sz w:val="28"/>
              </w:rPr>
              <w:t xml:space="preserve">-PA </w:t>
            </w:r>
            <w:r w:rsidR="00F94A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ได้</w:t>
            </w:r>
          </w:p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 xml:space="preserve">2.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มี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>Stroke unit</w:t>
            </w:r>
          </w:p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>3.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มีระบบ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 xml:space="preserve">Refer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ที่ดี</w:t>
            </w:r>
          </w:p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4. มีทีมดูแลที่ดี</w:t>
            </w:r>
          </w:p>
        </w:tc>
        <w:tc>
          <w:tcPr>
            <w:tcW w:w="1910" w:type="dxa"/>
          </w:tcPr>
          <w:p w:rsidR="008F4A12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การประชาสัมพันธ์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เรื่อง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โรคผ่านสื่อต่างๆ</w:t>
            </w:r>
          </w:p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8F4A12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การขาดความตระหนักของภาคประชาชน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ทั้งการป้องกัน และเมื่อเกิดอาการของโรคแล้ว</w:t>
            </w:r>
          </w:p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F4A12" w:rsidRPr="00C6700D" w:rsidTr="007E7A45">
        <w:tc>
          <w:tcPr>
            <w:tcW w:w="1986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กำลังคนด้านสุขภาพ</w:t>
            </w:r>
          </w:p>
        </w:tc>
        <w:tc>
          <w:tcPr>
            <w:tcW w:w="2151" w:type="dxa"/>
          </w:tcPr>
          <w:p w:rsidR="008F4A12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1. 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อัตรากำลังไม่เพียงพอ</w:t>
            </w:r>
          </w:p>
          <w:p w:rsidR="008F4A12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2. 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ทักษะในการดูแลผู้ป่วย</w:t>
            </w:r>
          </w:p>
        </w:tc>
        <w:tc>
          <w:tcPr>
            <w:tcW w:w="1910" w:type="dxa"/>
          </w:tcPr>
          <w:p w:rsidR="008F4A12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มี</w:t>
            </w:r>
            <w:proofErr w:type="spellStart"/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ทีมสห</w:t>
            </w:r>
            <w:proofErr w:type="spellEnd"/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วิชาชีพ</w:t>
            </w:r>
          </w:p>
          <w:p w:rsidR="008F4A12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มี 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</w:rPr>
              <w:t xml:space="preserve">Nurse Case Manager 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เป็นแกนนำ</w:t>
            </w:r>
          </w:p>
          <w:p w:rsidR="008F4A12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3.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เครือข่ายเข้มแข็ง</w:t>
            </w:r>
          </w:p>
        </w:tc>
        <w:tc>
          <w:tcPr>
            <w:tcW w:w="1910" w:type="dxa"/>
          </w:tcPr>
          <w:p w:rsidR="008F4A12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 w:rsidR="008F4A12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ส่งพยาบาลอบรมระบบประสาท/ศัลยกรรมประสาท</w:t>
            </w:r>
          </w:p>
          <w:p w:rsidR="00A60E3E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proofErr w:type="gramStart"/>
            <w:r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A60E3E" w:rsidRPr="00C6700D">
              <w:rPr>
                <w:rFonts w:ascii="TH SarabunPSK" w:hAnsi="TH SarabunPSK" w:cs="TH SarabunPSK"/>
                <w:b/>
                <w:bCs/>
                <w:sz w:val="28"/>
              </w:rPr>
              <w:t>Training</w:t>
            </w:r>
            <w:proofErr w:type="gramEnd"/>
            <w:r w:rsidR="00A60E3E" w:rsidRPr="00C6700D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A60E3E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แก่รพ.สต. </w:t>
            </w:r>
            <w:proofErr w:type="spellStart"/>
            <w:r w:rsidR="00A60E3E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อสม</w:t>
            </w:r>
            <w:proofErr w:type="spellEnd"/>
          </w:p>
        </w:tc>
        <w:tc>
          <w:tcPr>
            <w:tcW w:w="2250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อัตรากำลังมีไม่เพียงพอ</w:t>
            </w:r>
          </w:p>
        </w:tc>
      </w:tr>
      <w:tr w:rsidR="008F4A12" w:rsidRPr="00C6700D" w:rsidTr="007E7A45">
        <w:tc>
          <w:tcPr>
            <w:tcW w:w="1986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ระบบข้อมูลสาระสนเทศ</w:t>
            </w:r>
          </w:p>
        </w:tc>
        <w:tc>
          <w:tcPr>
            <w:tcW w:w="2151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ขาดการเชื่อมโยง</w:t>
            </w:r>
            <w:r w:rsidR="00A60E3E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ข้อมูลในสถานบริการแต่ละระดับ</w:t>
            </w:r>
          </w:p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10" w:type="dxa"/>
          </w:tcPr>
          <w:p w:rsidR="008F4A12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 w:rsidR="00A60E3E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มีคู่มือแนวทางปฏิบัติต่างๆ</w:t>
            </w:r>
          </w:p>
          <w:p w:rsidR="00A60E3E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</w:t>
            </w:r>
            <w:r w:rsidR="00A60E3E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มีการบันทึกข้อมูลโดย </w:t>
            </w:r>
            <w:proofErr w:type="spellStart"/>
            <w:r w:rsidR="00A60E3E" w:rsidRPr="00C6700D">
              <w:rPr>
                <w:rFonts w:ascii="TH SarabunPSK" w:hAnsi="TH SarabunPSK" w:cs="TH SarabunPSK"/>
                <w:b/>
                <w:bCs/>
                <w:sz w:val="28"/>
              </w:rPr>
              <w:t>HosXP</w:t>
            </w:r>
            <w:proofErr w:type="spellEnd"/>
          </w:p>
        </w:tc>
        <w:tc>
          <w:tcPr>
            <w:tcW w:w="1910" w:type="dxa"/>
          </w:tcPr>
          <w:p w:rsidR="00A60E3E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 w:rsidR="00A60E3E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พัฒนาระบบฐานข้อมูลผู้ป่วยโรคหลอดเลือดสมองให้เชื่อมโยงกันได้ในแต่ละระดับบริการ</w:t>
            </w:r>
          </w:p>
        </w:tc>
        <w:tc>
          <w:tcPr>
            <w:tcW w:w="2250" w:type="dxa"/>
          </w:tcPr>
          <w:p w:rsidR="008F4A12" w:rsidRPr="00C6700D" w:rsidRDefault="008F4A12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60E3E" w:rsidRPr="00C6700D" w:rsidTr="007E7A45">
        <w:tc>
          <w:tcPr>
            <w:tcW w:w="1986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เทคโนโลยีทางการแพทย์</w:t>
            </w:r>
          </w:p>
        </w:tc>
        <w:tc>
          <w:tcPr>
            <w:tcW w:w="2151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910" w:type="dxa"/>
          </w:tcPr>
          <w:p w:rsidR="00A60E3E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="00A60E3E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มียา</w:t>
            </w:r>
            <w:proofErr w:type="spellStart"/>
            <w:r w:rsidR="00A60E3E" w:rsidRPr="00C6700D">
              <w:rPr>
                <w:rFonts w:ascii="TH SarabunPSK" w:hAnsi="TH SarabunPSK" w:cs="TH SarabunPSK"/>
                <w:b/>
                <w:bCs/>
                <w:sz w:val="28"/>
              </w:rPr>
              <w:t>rtPA</w:t>
            </w:r>
            <w:proofErr w:type="spellEnd"/>
            <w:r w:rsidR="00A60E3E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และการจัดบริการที่ดี</w:t>
            </w:r>
          </w:p>
          <w:p w:rsidR="00A60E3E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2. </w:t>
            </w:r>
            <w:r w:rsidR="00A60E3E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มีเครื่อง</w:t>
            </w:r>
            <w:r w:rsidR="00A60E3E" w:rsidRPr="00C6700D">
              <w:rPr>
                <w:rFonts w:ascii="TH SarabunPSK" w:hAnsi="TH SarabunPSK" w:cs="TH SarabunPSK"/>
                <w:b/>
                <w:bCs/>
                <w:sz w:val="28"/>
              </w:rPr>
              <w:t xml:space="preserve">CT </w:t>
            </w:r>
          </w:p>
        </w:tc>
        <w:tc>
          <w:tcPr>
            <w:tcW w:w="1910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 xml:space="preserve">Training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การให้ยาและการดูแล</w:t>
            </w:r>
          </w:p>
        </w:tc>
        <w:tc>
          <w:tcPr>
            <w:tcW w:w="2250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60E3E" w:rsidRPr="00C6700D" w:rsidTr="007E7A45">
        <w:tc>
          <w:tcPr>
            <w:tcW w:w="1986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ค่าใช้จ่ายด้านสุขภาพ</w:t>
            </w:r>
          </w:p>
        </w:tc>
        <w:tc>
          <w:tcPr>
            <w:tcW w:w="2151" w:type="dxa"/>
          </w:tcPr>
          <w:p w:rsidR="00A60E3E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การเข้าถึงกองท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ุ</w:t>
            </w:r>
            <w:r w:rsidR="00985460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น</w:t>
            </w:r>
          </w:p>
        </w:tc>
        <w:tc>
          <w:tcPr>
            <w:tcW w:w="1910" w:type="dxa"/>
          </w:tcPr>
          <w:p w:rsidR="00A60E3E" w:rsidRPr="00C6700D" w:rsidRDefault="00985460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การมีงบสนับสนุน</w:t>
            </w:r>
            <w:proofErr w:type="spellStart"/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จากสปสช.</w:t>
            </w:r>
            <w:proofErr w:type="spellEnd"/>
          </w:p>
        </w:tc>
        <w:tc>
          <w:tcPr>
            <w:tcW w:w="1910" w:type="dxa"/>
          </w:tcPr>
          <w:p w:rsidR="00A60E3E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 w:rsidR="00985460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การจัดทำโครงการต่างๆที่เอื้อกับชุมชน</w:t>
            </w:r>
          </w:p>
          <w:p w:rsidR="00985460" w:rsidRPr="00C6700D" w:rsidRDefault="00F94A36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</w:t>
            </w:r>
            <w:r w:rsidR="00985460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การพัฒนาบุคคลากร</w:t>
            </w:r>
          </w:p>
        </w:tc>
        <w:tc>
          <w:tcPr>
            <w:tcW w:w="2250" w:type="dxa"/>
          </w:tcPr>
          <w:p w:rsidR="00A60E3E" w:rsidRPr="00C6700D" w:rsidRDefault="00985460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งบไม่เพียงพอ</w:t>
            </w:r>
          </w:p>
        </w:tc>
      </w:tr>
      <w:tr w:rsidR="00A60E3E" w:rsidRPr="00C6700D" w:rsidTr="007E7A45">
        <w:tc>
          <w:tcPr>
            <w:tcW w:w="1986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ภาวะผู้นำและ</w:t>
            </w:r>
            <w:proofErr w:type="spellStart"/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ธรรมาภิ</w:t>
            </w:r>
            <w:proofErr w:type="spellEnd"/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บาล</w:t>
            </w:r>
          </w:p>
        </w:tc>
        <w:tc>
          <w:tcPr>
            <w:tcW w:w="2151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การทั่วถึงของทีมเครือข่าย</w:t>
            </w:r>
          </w:p>
        </w:tc>
        <w:tc>
          <w:tcPr>
            <w:tcW w:w="1910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การมีเครือข่ายเยี่ยมนิเทศและให้ความรู้</w:t>
            </w:r>
          </w:p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เน้น</w:t>
            </w:r>
            <w:r w:rsidR="003D68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ปัจจัยเสี่ยง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การรักษาและป้องกันเป็นซ้ำ</w:t>
            </w:r>
          </w:p>
        </w:tc>
        <w:tc>
          <w:tcPr>
            <w:tcW w:w="1910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การนิเทศและแลก</w:t>
            </w:r>
            <w:proofErr w:type="spellStart"/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เปลียน</w:t>
            </w:r>
            <w:proofErr w:type="spellEnd"/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เรียนรู้ร่วมกันครอบคลุมในพื้นที่</w:t>
            </w:r>
          </w:p>
        </w:tc>
        <w:tc>
          <w:tcPr>
            <w:tcW w:w="2250" w:type="dxa"/>
          </w:tcPr>
          <w:p w:rsidR="00A60E3E" w:rsidRPr="00C6700D" w:rsidRDefault="00A60E3E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85460" w:rsidRPr="00C6700D" w:rsidTr="007E7A45">
        <w:tc>
          <w:tcPr>
            <w:tcW w:w="1986" w:type="dxa"/>
          </w:tcPr>
          <w:p w:rsidR="00985460" w:rsidRPr="00C6700D" w:rsidRDefault="00985460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การมีส่วนร่วมของภาคส่วนต่างๆ</w:t>
            </w:r>
          </w:p>
        </w:tc>
        <w:tc>
          <w:tcPr>
            <w:tcW w:w="2151" w:type="dxa"/>
          </w:tcPr>
          <w:p w:rsidR="00985460" w:rsidRPr="00C6700D" w:rsidRDefault="003D6805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 w:rsidR="00985460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ขาดการมีส่วนร่วมของภาคประชาชน ผู้นำท้องถิ่น</w:t>
            </w:r>
          </w:p>
          <w:p w:rsidR="00985460" w:rsidRPr="00C6700D" w:rsidRDefault="003D6805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</w:t>
            </w:r>
            <w:r w:rsidR="00985460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การทำงานยังแยกส่วนขาดการบูร</w:t>
            </w:r>
            <w:proofErr w:type="spellStart"/>
            <w:r w:rsidR="00985460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ณา</w:t>
            </w:r>
            <w:proofErr w:type="spellEnd"/>
            <w:r w:rsidR="00985460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</w:p>
        </w:tc>
        <w:tc>
          <w:tcPr>
            <w:tcW w:w="1910" w:type="dxa"/>
          </w:tcPr>
          <w:p w:rsidR="00985460" w:rsidRPr="00C6700D" w:rsidRDefault="00985460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การมีผู้นำต่างๆในชุมชน</w:t>
            </w:r>
          </w:p>
        </w:tc>
        <w:tc>
          <w:tcPr>
            <w:tcW w:w="1910" w:type="dxa"/>
          </w:tcPr>
          <w:p w:rsidR="00985460" w:rsidRPr="00C6700D" w:rsidRDefault="003D6805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1.</w:t>
            </w:r>
            <w:r w:rsidR="00985460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การสร้างกระแสความตื่นตัวในผู้นำชุมชน</w:t>
            </w:r>
          </w:p>
          <w:p w:rsidR="00985460" w:rsidRPr="00C6700D" w:rsidRDefault="003D6805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การเสริมสร้างความร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ู้</w:t>
            </w:r>
            <w:r w:rsidR="00985460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ให้เกิดความตระหนัก</w:t>
            </w:r>
          </w:p>
        </w:tc>
        <w:tc>
          <w:tcPr>
            <w:tcW w:w="2250" w:type="dxa"/>
          </w:tcPr>
          <w:p w:rsidR="00985460" w:rsidRPr="00C6700D" w:rsidRDefault="00985460" w:rsidP="00BE15BF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ผู้นำภาคประชาชนไม่เห็นความสำคัญ</w:t>
            </w:r>
          </w:p>
        </w:tc>
      </w:tr>
    </w:tbl>
    <w:p w:rsidR="000D3DF4" w:rsidRPr="00C6700D" w:rsidRDefault="000D3DF4" w:rsidP="00BE15BF">
      <w:pPr>
        <w:spacing w:after="120"/>
        <w:ind w:firstLine="360"/>
        <w:jc w:val="left"/>
        <w:rPr>
          <w:rFonts w:ascii="TH SarabunPSK" w:hAnsi="TH SarabunPSK" w:cs="TH SarabunPSK"/>
          <w:b/>
          <w:bCs/>
          <w:sz w:val="28"/>
        </w:rPr>
      </w:pPr>
    </w:p>
    <w:p w:rsidR="004521F2" w:rsidRPr="00C6700D" w:rsidRDefault="004521F2" w:rsidP="003D6805">
      <w:pPr>
        <w:spacing w:after="120"/>
        <w:jc w:val="left"/>
        <w:rPr>
          <w:rFonts w:ascii="TH SarabunPSK" w:hAnsi="TH SarabunPSK" w:cs="TH SarabunPSK"/>
          <w:b/>
          <w:bCs/>
          <w:sz w:val="28"/>
        </w:rPr>
      </w:pPr>
    </w:p>
    <w:p w:rsidR="007829BB" w:rsidRPr="00C6700D" w:rsidRDefault="007829BB" w:rsidP="003D6805">
      <w:pPr>
        <w:spacing w:after="120"/>
        <w:jc w:val="left"/>
        <w:rPr>
          <w:rFonts w:ascii="TH SarabunPSK" w:hAnsi="TH SarabunPSK" w:cs="TH SarabunPSK"/>
          <w:b/>
          <w:bCs/>
          <w:sz w:val="28"/>
        </w:rPr>
      </w:pPr>
    </w:p>
    <w:p w:rsidR="00BE15BF" w:rsidRPr="00C6700D" w:rsidRDefault="00797B37" w:rsidP="00797B37">
      <w:pPr>
        <w:spacing w:before="120" w:after="120"/>
        <w:rPr>
          <w:rFonts w:ascii="TH SarabunPSK" w:hAnsi="TH SarabunPSK" w:cs="TH SarabunPSK"/>
          <w:b/>
          <w:bCs/>
          <w:sz w:val="28"/>
        </w:rPr>
      </w:pPr>
      <w:r w:rsidRPr="00C6700D">
        <w:rPr>
          <w:rFonts w:ascii="TH SarabunPSK" w:hAnsi="TH SarabunPSK" w:cs="TH SarabunPSK"/>
          <w:b/>
          <w:bCs/>
          <w:sz w:val="28"/>
          <w:cs/>
        </w:rPr>
        <w:lastRenderedPageBreak/>
        <w:t>4</w:t>
      </w:r>
      <w:r w:rsidR="00BE15BF" w:rsidRPr="00C6700D">
        <w:rPr>
          <w:rFonts w:ascii="TH SarabunPSK" w:hAnsi="TH SarabunPSK" w:cs="TH SarabunPSK"/>
          <w:b/>
          <w:bCs/>
          <w:sz w:val="28"/>
          <w:cs/>
        </w:rPr>
        <w:t>การจัดตั้งหออภิบาลผู้ป่วยโรคหลอดเลือดสมอง (</w:t>
      </w:r>
      <w:r w:rsidR="00BE15BF" w:rsidRPr="00C6700D">
        <w:rPr>
          <w:rFonts w:ascii="TH SarabunPSK" w:hAnsi="TH SarabunPSK" w:cs="TH SarabunPSK"/>
          <w:b/>
          <w:bCs/>
          <w:sz w:val="28"/>
        </w:rPr>
        <w:t>Stroke Unit</w:t>
      </w:r>
      <w:r w:rsidR="00BE15BF" w:rsidRPr="00C6700D">
        <w:rPr>
          <w:rFonts w:ascii="TH SarabunPSK" w:hAnsi="TH SarabunPSK" w:cs="TH SarabunPSK"/>
          <w:b/>
          <w:bCs/>
          <w:sz w:val="28"/>
          <w:cs/>
        </w:rPr>
        <w:t xml:space="preserve">) ในโรงพยาบาล ระดับ </w:t>
      </w:r>
      <w:r w:rsidR="00BE15BF" w:rsidRPr="00C6700D">
        <w:rPr>
          <w:rFonts w:ascii="TH SarabunPSK" w:hAnsi="TH SarabunPSK" w:cs="TH SarabunPSK"/>
          <w:b/>
          <w:bCs/>
          <w:sz w:val="28"/>
        </w:rPr>
        <w:t xml:space="preserve">S </w:t>
      </w:r>
    </w:p>
    <w:tbl>
      <w:tblPr>
        <w:tblW w:w="101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35"/>
        <w:gridCol w:w="2698"/>
        <w:gridCol w:w="1349"/>
        <w:gridCol w:w="1439"/>
        <w:gridCol w:w="1619"/>
      </w:tblGrid>
      <w:tr w:rsidR="00200610" w:rsidRPr="00C6700D" w:rsidTr="00797B37">
        <w:trPr>
          <w:trHeight w:val="458"/>
        </w:trPr>
        <w:tc>
          <w:tcPr>
            <w:tcW w:w="3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BF" w:rsidRPr="00C6700D" w:rsidRDefault="00BE15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โรงพยาบาล</w:t>
            </w:r>
          </w:p>
        </w:tc>
        <w:tc>
          <w:tcPr>
            <w:tcW w:w="2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BF" w:rsidRPr="00C6700D" w:rsidRDefault="00BE15BF">
            <w:pPr>
              <w:ind w:left="-167" w:right="-14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 (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 xml:space="preserve">มี </w:t>
            </w:r>
            <w:r w:rsidRPr="00C6700D">
              <w:rPr>
                <w:rFonts w:ascii="TH SarabunPSK" w:hAnsi="TH SarabunPSK" w:cs="TH SarabunPSK"/>
                <w:sz w:val="28"/>
              </w:rPr>
              <w:t xml:space="preserve">Stroke Unit </w:t>
            </w:r>
            <w:r w:rsidRPr="00C6700D">
              <w:rPr>
                <w:rFonts w:ascii="TH SarabunPSK" w:hAnsi="TH SarabunPSK" w:cs="TH SarabunPSK"/>
                <w:sz w:val="28"/>
                <w:cs/>
              </w:rPr>
              <w:t>*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BF" w:rsidRPr="00C6700D" w:rsidRDefault="00BE15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5BF" w:rsidRPr="00C6700D" w:rsidRDefault="00BE15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ถ้ามี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 xml:space="preserve">Stroke Unit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โปรดระบุจำนวนเตียง</w:t>
            </w:r>
          </w:p>
        </w:tc>
      </w:tr>
      <w:tr w:rsidR="00200610" w:rsidRPr="00C6700D" w:rsidTr="00797B37">
        <w:trPr>
          <w:trHeight w:val="458"/>
        </w:trPr>
        <w:tc>
          <w:tcPr>
            <w:tcW w:w="3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BF" w:rsidRPr="00C6700D" w:rsidRDefault="00BE15BF">
            <w:pPr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BF" w:rsidRPr="00C6700D" w:rsidRDefault="00BE15BF">
            <w:pPr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BF" w:rsidRPr="00C6700D" w:rsidRDefault="00BE15BF">
            <w:pPr>
              <w:ind w:left="-167" w:right="-14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มี 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>Stroke Unit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BF" w:rsidRPr="00C6700D" w:rsidRDefault="00BE15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ไม่มี</w:t>
            </w:r>
            <w:r w:rsidRPr="00C6700D">
              <w:rPr>
                <w:rFonts w:ascii="TH SarabunPSK" w:hAnsi="TH SarabunPSK" w:cs="TH SarabunPSK"/>
                <w:b/>
                <w:bCs/>
                <w:sz w:val="28"/>
              </w:rPr>
              <w:t xml:space="preserve"> Stroke Unit</w:t>
            </w: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BF" w:rsidRPr="00C6700D" w:rsidRDefault="00BE15BF">
            <w:pPr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00610" w:rsidRPr="00C6700D" w:rsidTr="00797B37">
        <w:trPr>
          <w:trHeight w:val="620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5BF" w:rsidRPr="00C6700D" w:rsidRDefault="00797B3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โรงพยาบาลนครนายก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15BF" w:rsidRPr="00C6700D" w:rsidRDefault="00BE15B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5BF" w:rsidRPr="00C6700D" w:rsidRDefault="00797B37">
            <w:pPr>
              <w:ind w:left="-167" w:right="-148"/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/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5BF" w:rsidRPr="00C6700D" w:rsidRDefault="00BE15B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5BF" w:rsidRPr="00C6700D" w:rsidRDefault="00797B3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5 เตียง</w:t>
            </w:r>
          </w:p>
        </w:tc>
      </w:tr>
      <w:tr w:rsidR="00797B37" w:rsidRPr="00C6700D" w:rsidTr="00797B37">
        <w:trPr>
          <w:trHeight w:val="1070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7B37" w:rsidRPr="00C6700D" w:rsidRDefault="00797B3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ภาพรวมจังหวัดร้อยละ</w:t>
            </w:r>
          </w:p>
          <w:p w:rsidR="00797B37" w:rsidRPr="00C6700D" w:rsidRDefault="00797B3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(ข้อมูล ณ วันที่รับตรวจ)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7" w:rsidRPr="00C6700D" w:rsidRDefault="00797B37">
            <w:pPr>
              <w:ind w:left="-167" w:right="-148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7" w:rsidRPr="00C6700D" w:rsidRDefault="00797B37">
            <w:pPr>
              <w:ind w:left="-167" w:right="-148"/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/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7" w:rsidRPr="00C6700D" w:rsidRDefault="00797B3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B37" w:rsidRPr="00C6700D" w:rsidRDefault="00797B37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5 เตียง</w:t>
            </w:r>
          </w:p>
        </w:tc>
      </w:tr>
    </w:tbl>
    <w:p w:rsidR="00BE15BF" w:rsidRPr="00C6700D" w:rsidRDefault="00BE15BF" w:rsidP="00797B37">
      <w:pPr>
        <w:jc w:val="left"/>
        <w:rPr>
          <w:rFonts w:ascii="TH SarabunPSK" w:hAnsi="TH SarabunPSK" w:cs="TH SarabunPSK"/>
          <w:b/>
          <w:bCs/>
          <w:sz w:val="28"/>
        </w:rPr>
      </w:pPr>
    </w:p>
    <w:p w:rsidR="00BE15BF" w:rsidRPr="00C6700D" w:rsidRDefault="00BE15BF" w:rsidP="00BE15BF">
      <w:pPr>
        <w:pStyle w:val="a6"/>
        <w:ind w:left="0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* หออภิบาลผู้ป่วยโรคหลอดเลือดสมอง (</w:t>
      </w:r>
      <w:r w:rsidRPr="00C6700D">
        <w:rPr>
          <w:rFonts w:ascii="TH SarabunPSK" w:hAnsi="TH SarabunPSK" w:cs="TH SarabunPSK"/>
          <w:sz w:val="28"/>
        </w:rPr>
        <w:t>Stroke Unit</w:t>
      </w:r>
      <w:r w:rsidR="009D7562" w:rsidRPr="00C6700D">
        <w:rPr>
          <w:rFonts w:ascii="TH SarabunPSK" w:hAnsi="TH SarabunPSK" w:cs="TH SarabunPSK"/>
          <w:sz w:val="28"/>
          <w:cs/>
        </w:rPr>
        <w:t xml:space="preserve">) ประกอบด้วย 3 </w:t>
      </w:r>
      <w:r w:rsidRPr="00C6700D">
        <w:rPr>
          <w:rFonts w:ascii="TH SarabunPSK" w:hAnsi="TH SarabunPSK" w:cs="TH SarabunPSK"/>
          <w:sz w:val="28"/>
          <w:cs/>
        </w:rPr>
        <w:t>ส่วนหลัก</w:t>
      </w:r>
    </w:p>
    <w:p w:rsidR="00BE15BF" w:rsidRPr="00C6700D" w:rsidRDefault="009D7562" w:rsidP="00BE15BF">
      <w:pPr>
        <w:pStyle w:val="a6"/>
        <w:ind w:left="0" w:firstLine="720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1. สถานที่เฉพาะไม่น้อยกว่า 4</w:t>
      </w:r>
      <w:r w:rsidR="00BE15BF" w:rsidRPr="00C6700D">
        <w:rPr>
          <w:rFonts w:ascii="TH SarabunPSK" w:hAnsi="TH SarabunPSK" w:cs="TH SarabunPSK"/>
          <w:sz w:val="28"/>
          <w:cs/>
        </w:rPr>
        <w:t xml:space="preserve"> เตียง</w:t>
      </w:r>
    </w:p>
    <w:p w:rsidR="00BE15BF" w:rsidRPr="00C6700D" w:rsidRDefault="00BE15BF" w:rsidP="00BE15BF">
      <w:pPr>
        <w:pStyle w:val="a6"/>
        <w:ind w:left="0" w:firstLine="720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 xml:space="preserve">2. </w:t>
      </w:r>
      <w:proofErr w:type="spellStart"/>
      <w:r w:rsidRPr="00C6700D">
        <w:rPr>
          <w:rFonts w:ascii="TH SarabunPSK" w:hAnsi="TH SarabunPSK" w:cs="TH SarabunPSK"/>
          <w:sz w:val="28"/>
          <w:cs/>
        </w:rPr>
        <w:t>ทีมสห</w:t>
      </w:r>
      <w:proofErr w:type="spellEnd"/>
      <w:r w:rsidRPr="00C6700D">
        <w:rPr>
          <w:rFonts w:ascii="TH SarabunPSK" w:hAnsi="TH SarabunPSK" w:cs="TH SarabunPSK"/>
          <w:sz w:val="28"/>
          <w:cs/>
        </w:rPr>
        <w:t>วิชาชีพ ที่มีความรู้เรื่องโรคหลอดเลือดสมอง</w:t>
      </w:r>
    </w:p>
    <w:p w:rsidR="00BE15BF" w:rsidRPr="00C6700D" w:rsidRDefault="00BE15BF" w:rsidP="00BE15BF">
      <w:pPr>
        <w:pStyle w:val="a6"/>
        <w:ind w:left="0" w:firstLine="720"/>
        <w:jc w:val="thaiDistribute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3. มีแผนการรักษาโรคหลอดเลือดสมอง (</w:t>
      </w:r>
      <w:r w:rsidRPr="00C6700D">
        <w:rPr>
          <w:rFonts w:ascii="TH SarabunPSK" w:hAnsi="TH SarabunPSK" w:cs="TH SarabunPSK"/>
          <w:sz w:val="28"/>
        </w:rPr>
        <w:t>Caremap</w:t>
      </w:r>
      <w:r w:rsidRPr="00C6700D">
        <w:rPr>
          <w:rFonts w:ascii="TH SarabunPSK" w:hAnsi="TH SarabunPSK" w:cs="TH SarabunPSK"/>
          <w:sz w:val="28"/>
          <w:cs/>
        </w:rPr>
        <w:t>) และแผนการให้ความรู้ที่จัดเตรียมไว้แล้วโดยผ่านการประชุมของ</w:t>
      </w:r>
      <w:proofErr w:type="spellStart"/>
      <w:r w:rsidRPr="00C6700D">
        <w:rPr>
          <w:rFonts w:ascii="TH SarabunPSK" w:hAnsi="TH SarabunPSK" w:cs="TH SarabunPSK"/>
          <w:sz w:val="28"/>
          <w:cs/>
        </w:rPr>
        <w:t>ทีมสห</w:t>
      </w:r>
      <w:proofErr w:type="spellEnd"/>
      <w:r w:rsidRPr="00C6700D">
        <w:rPr>
          <w:rFonts w:ascii="TH SarabunPSK" w:hAnsi="TH SarabunPSK" w:cs="TH SarabunPSK"/>
          <w:sz w:val="28"/>
          <w:cs/>
        </w:rPr>
        <w:t>วิชาชีพของสถานพยาบาลนั้นๆ</w:t>
      </w:r>
    </w:p>
    <w:p w:rsidR="00400A4A" w:rsidRPr="00C6700D" w:rsidRDefault="00400A4A" w:rsidP="00BE15BF">
      <w:pPr>
        <w:numPr>
          <w:ilvl w:val="0"/>
          <w:numId w:val="21"/>
        </w:numPr>
        <w:spacing w:before="120"/>
        <w:ind w:left="357" w:hanging="357"/>
        <w:rPr>
          <w:rFonts w:ascii="TH SarabunPSK" w:hAnsi="TH SarabunPSK" w:cs="TH SarabunPSK"/>
          <w:b/>
          <w:bCs/>
          <w:spacing w:val="-6"/>
          <w:sz w:val="28"/>
        </w:rPr>
      </w:pPr>
      <w:r w:rsidRPr="00C6700D">
        <w:rPr>
          <w:rFonts w:ascii="TH SarabunPSK" w:hAnsi="TH SarabunPSK" w:cs="TH SarabunPSK"/>
          <w:b/>
          <w:bCs/>
          <w:spacing w:val="-6"/>
          <w:sz w:val="28"/>
          <w:cs/>
        </w:rPr>
        <w:t>สรุปประเด็นสำคัญที่เป็นความเสี่ยงต่อการทำให้การขับเคลื่อนนโยบายหรือการดำเนินงานไม่ประสบความสำเร็จ (</w:t>
      </w:r>
      <w:r w:rsidRPr="00C6700D">
        <w:rPr>
          <w:rFonts w:ascii="TH SarabunPSK" w:hAnsi="TH SarabunPSK" w:cs="TH SarabunPSK"/>
          <w:b/>
          <w:bCs/>
          <w:spacing w:val="-6"/>
          <w:sz w:val="28"/>
        </w:rPr>
        <w:t>Key Risk Area</w:t>
      </w:r>
      <w:r w:rsidRPr="00C6700D">
        <w:rPr>
          <w:rFonts w:ascii="TH SarabunPSK" w:hAnsi="TH SarabunPSK" w:cs="TH SarabunPSK"/>
          <w:b/>
          <w:bCs/>
          <w:spacing w:val="-6"/>
          <w:sz w:val="28"/>
          <w:cs/>
        </w:rPr>
        <w:t xml:space="preserve">/ </w:t>
      </w:r>
      <w:r w:rsidRPr="00C6700D">
        <w:rPr>
          <w:rFonts w:ascii="TH SarabunPSK" w:hAnsi="TH SarabunPSK" w:cs="TH SarabunPSK"/>
          <w:b/>
          <w:bCs/>
          <w:spacing w:val="-6"/>
          <w:sz w:val="28"/>
        </w:rPr>
        <w:t>Key Risk Factor</w:t>
      </w:r>
      <w:r w:rsidRPr="00C6700D">
        <w:rPr>
          <w:rFonts w:ascii="TH SarabunPSK" w:hAnsi="TH SarabunPSK" w:cs="TH SarabunPSK"/>
          <w:b/>
          <w:bCs/>
          <w:spacing w:val="-6"/>
          <w:sz w:val="28"/>
          <w:cs/>
        </w:rPr>
        <w:t>) ซึ่งได้จากการวินิจฉัย ประมวล วิเคราะห์  สังเคราะห์ จากการตรวจติดตาม</w:t>
      </w:r>
    </w:p>
    <w:p w:rsidR="00C7098A" w:rsidRPr="00C6700D" w:rsidRDefault="00C7098A" w:rsidP="00C7098A">
      <w:pPr>
        <w:jc w:val="left"/>
        <w:rPr>
          <w:rFonts w:ascii="TH SarabunPSK" w:eastAsia="Calibri" w:hAnsi="TH SarabunPSK" w:cs="TH SarabunPSK"/>
          <w:sz w:val="32"/>
          <w:szCs w:val="32"/>
        </w:rPr>
      </w:pPr>
      <w:r w:rsidRPr="00C6700D">
        <w:rPr>
          <w:rFonts w:ascii="TH SarabunPSK" w:eastAsia="Calibri" w:hAnsi="TH SarabunPSK" w:cs="TH SarabunPSK"/>
          <w:sz w:val="32"/>
          <w:szCs w:val="32"/>
        </w:rPr>
        <w:t xml:space="preserve"> 1. </w:t>
      </w:r>
      <w:r w:rsidRPr="00C6700D">
        <w:rPr>
          <w:rFonts w:ascii="TH SarabunPSK" w:eastAsia="Calibri" w:hAnsi="TH SarabunPSK" w:cs="TH SarabunPSK"/>
          <w:sz w:val="32"/>
          <w:szCs w:val="32"/>
          <w:cs/>
        </w:rPr>
        <w:t xml:space="preserve">ภาคประชาชนยังขาดความตระหนัก   การตระตื่นตัว ประชาชนยังขาดความรู้เกี่ยวกับโรคและอาการสัญญาณเตือน เมื่อเกิดอาการของโรคแล้วไม่รู้ตัว  </w:t>
      </w:r>
    </w:p>
    <w:p w:rsidR="00C7098A" w:rsidRPr="00C6700D" w:rsidRDefault="00C7098A" w:rsidP="00C7098A">
      <w:pPr>
        <w:numPr>
          <w:ilvl w:val="0"/>
          <w:numId w:val="24"/>
        </w:numPr>
        <w:jc w:val="both"/>
        <w:rPr>
          <w:rFonts w:ascii="TH SarabunPSK" w:eastAsia="Calibri" w:hAnsi="TH SarabunPSK" w:cs="TH SarabunPSK"/>
          <w:sz w:val="32"/>
          <w:szCs w:val="32"/>
        </w:rPr>
      </w:pPr>
      <w:r w:rsidRPr="00C6700D">
        <w:rPr>
          <w:rFonts w:ascii="TH SarabunPSK" w:eastAsia="Calibri" w:hAnsi="TH SarabunPSK" w:cs="TH SarabunPSK"/>
          <w:sz w:val="32"/>
          <w:szCs w:val="32"/>
          <w:cs/>
        </w:rPr>
        <w:t>ประชาชนมีพฤติกรรมที่ส่งเสริมการเกิดโรค โดยเฉพาะในเรื่องของพฤติกรรมในการบริโภคอาหาร การออกกำลังกาย และการสูบบุหรี่ พบว่า ผู้เป็นโรคหลอดเลือดสมองตีบ มีพฤติกรรมการสูบบุหรี่ 116 คน ดื่มสุรา 119 คนซึ่งส่วนใหญ่ทั้งดื่มสุราและสูบบุ</w:t>
      </w:r>
      <w:proofErr w:type="spellStart"/>
      <w:r w:rsidRPr="00C6700D">
        <w:rPr>
          <w:rFonts w:ascii="TH SarabunPSK" w:eastAsia="Calibri" w:hAnsi="TH SarabunPSK" w:cs="TH SarabunPSK"/>
          <w:sz w:val="32"/>
          <w:szCs w:val="32"/>
          <w:cs/>
        </w:rPr>
        <w:t>หรี</w:t>
      </w:r>
      <w:proofErr w:type="spellEnd"/>
      <w:r w:rsidRPr="00C6700D">
        <w:rPr>
          <w:rFonts w:ascii="TH SarabunPSK" w:eastAsia="Calibri" w:hAnsi="TH SarabunPSK" w:cs="TH SarabunPSK"/>
          <w:sz w:val="32"/>
          <w:szCs w:val="32"/>
          <w:cs/>
        </w:rPr>
        <w:t xml:space="preserve">มากว่า 85 </w:t>
      </w:r>
      <w:r w:rsidRPr="00C6700D">
        <w:rPr>
          <w:rFonts w:ascii="TH SarabunPSK" w:eastAsia="Calibri" w:hAnsi="TH SarabunPSK" w:cs="TH SarabunPSK"/>
          <w:sz w:val="32"/>
          <w:szCs w:val="32"/>
        </w:rPr>
        <w:t xml:space="preserve">% </w:t>
      </w:r>
      <w:r w:rsidRPr="00C6700D">
        <w:rPr>
          <w:rFonts w:ascii="TH SarabunPSK" w:eastAsia="Calibri" w:hAnsi="TH SarabunPSK" w:cs="TH SarabunPSK"/>
          <w:sz w:val="32"/>
          <w:szCs w:val="32"/>
          <w:cs/>
        </w:rPr>
        <w:t>ทำให้พบโรคเรื้อรังเร็วขึ้น</w:t>
      </w:r>
    </w:p>
    <w:p w:rsidR="00C7098A" w:rsidRPr="00C6700D" w:rsidRDefault="00C7098A" w:rsidP="00C7098A">
      <w:pPr>
        <w:numPr>
          <w:ilvl w:val="0"/>
          <w:numId w:val="24"/>
        </w:numPr>
        <w:jc w:val="both"/>
        <w:rPr>
          <w:rFonts w:ascii="TH SarabunPSK" w:eastAsia="Calibri" w:hAnsi="TH SarabunPSK" w:cs="TH SarabunPSK"/>
          <w:sz w:val="32"/>
          <w:szCs w:val="32"/>
        </w:rPr>
      </w:pPr>
      <w:r w:rsidRPr="00C6700D">
        <w:rPr>
          <w:rFonts w:ascii="TH SarabunPSK" w:eastAsia="Calibri" w:hAnsi="TH SarabunPSK" w:cs="TH SarabunPSK"/>
          <w:sz w:val="32"/>
          <w:szCs w:val="32"/>
          <w:cs/>
        </w:rPr>
        <w:t>ปัจจัยเสี่ยงที่หลีกเลี่ยงไม่ได้ โดยเฉพาะอายุ การมีผู้สูงอายุเพิ่มมากยิ่งขึ้น เป็นการเพิ่มความเสี่ยงต่อการ</w:t>
      </w:r>
    </w:p>
    <w:p w:rsidR="00C7098A" w:rsidRPr="00C6700D" w:rsidRDefault="00C7098A" w:rsidP="00C7098A">
      <w:pPr>
        <w:jc w:val="both"/>
        <w:rPr>
          <w:rFonts w:ascii="TH SarabunPSK" w:eastAsia="Calibri" w:hAnsi="TH SarabunPSK" w:cs="TH SarabunPSK"/>
          <w:sz w:val="32"/>
          <w:szCs w:val="32"/>
          <w:cs/>
        </w:rPr>
      </w:pPr>
      <w:r w:rsidRPr="00C6700D">
        <w:rPr>
          <w:rFonts w:ascii="TH SarabunPSK" w:eastAsia="Calibri" w:hAnsi="TH SarabunPSK" w:cs="TH SarabunPSK"/>
          <w:sz w:val="32"/>
          <w:szCs w:val="32"/>
          <w:cs/>
        </w:rPr>
        <w:t>เกิดโรคสูงขึ้น แต่ขณะเดียวกันผู้ที่เป็นโรคเสี่ยงต่างๆกลับพบได้บ่อยขึ้นในคนอายุน้อยและการควบคุมโรคไม่ดี</w:t>
      </w:r>
    </w:p>
    <w:p w:rsidR="00400A4A" w:rsidRPr="00C6700D" w:rsidRDefault="00400A4A" w:rsidP="00400A4A">
      <w:pPr>
        <w:pStyle w:val="a6"/>
        <w:ind w:left="0"/>
        <w:jc w:val="both"/>
        <w:rPr>
          <w:rFonts w:ascii="TH SarabunPSK" w:hAnsi="TH SarabunPSK" w:cs="TH SarabunPSK"/>
          <w:sz w:val="28"/>
        </w:rPr>
      </w:pPr>
    </w:p>
    <w:p w:rsidR="00400A4A" w:rsidRPr="00C6700D" w:rsidRDefault="00400A4A" w:rsidP="00BE15BF">
      <w:pPr>
        <w:pStyle w:val="a6"/>
        <w:numPr>
          <w:ilvl w:val="0"/>
          <w:numId w:val="21"/>
        </w:numPr>
        <w:tabs>
          <w:tab w:val="left" w:pos="240"/>
        </w:tabs>
        <w:spacing w:before="120" w:line="276" w:lineRule="auto"/>
        <w:ind w:left="238" w:hanging="238"/>
        <w:contextualSpacing w:val="0"/>
        <w:jc w:val="thaiDistribute"/>
        <w:rPr>
          <w:rFonts w:ascii="TH SarabunPSK" w:hAnsi="TH SarabunPSK" w:cs="TH SarabunPSK"/>
          <w:b/>
          <w:bCs/>
          <w:sz w:val="28"/>
        </w:rPr>
      </w:pPr>
      <w:r w:rsidRPr="00C6700D">
        <w:rPr>
          <w:rFonts w:ascii="TH SarabunPSK" w:hAnsi="TH SarabunPSK" w:cs="TH SarabunPSK"/>
          <w:b/>
          <w:bCs/>
          <w:sz w:val="28"/>
          <w:cs/>
        </w:rPr>
        <w:t>ปัญหา อุปสรรคและข้อเสนอแนะ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12"/>
        <w:gridCol w:w="2977"/>
        <w:gridCol w:w="2825"/>
      </w:tblGrid>
      <w:tr w:rsidR="00200610" w:rsidRPr="00C6700D" w:rsidTr="00AE32E8">
        <w:tc>
          <w:tcPr>
            <w:tcW w:w="3412" w:type="dxa"/>
          </w:tcPr>
          <w:p w:rsidR="00400A4A" w:rsidRPr="00C6700D" w:rsidRDefault="00400A4A" w:rsidP="00AE32E8">
            <w:pPr>
              <w:pStyle w:val="a6"/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ปัญหา/อุปสรรค/ปัจจัยที่ทำให้การดำเนินงานไม่บรรลุวัตถุประสงค์</w:t>
            </w:r>
          </w:p>
        </w:tc>
        <w:tc>
          <w:tcPr>
            <w:tcW w:w="2977" w:type="dxa"/>
          </w:tcPr>
          <w:p w:rsidR="00400A4A" w:rsidRPr="00C6700D" w:rsidRDefault="00400A4A" w:rsidP="00AE32E8">
            <w:pPr>
              <w:tabs>
                <w:tab w:val="left" w:pos="2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ข้อเสนอแนะที่ให้ต่อหน่วยรับตรวจ</w:t>
            </w:r>
          </w:p>
          <w:p w:rsidR="00400A4A" w:rsidRPr="00C6700D" w:rsidRDefault="00400A4A" w:rsidP="00AE32E8">
            <w:pPr>
              <w:pStyle w:val="a6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25" w:type="dxa"/>
          </w:tcPr>
          <w:p w:rsidR="00400A4A" w:rsidRPr="00C6700D" w:rsidRDefault="00400A4A" w:rsidP="00AE32E8">
            <w:pPr>
              <w:tabs>
                <w:tab w:val="left" w:pos="24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sz w:val="28"/>
                <w:cs/>
              </w:rPr>
              <w:t>สิ่งที่ผู้ทำหน้าที่ตรวจราชการรับไปประสาน หรือ ดำเนินการต่อ</w:t>
            </w:r>
          </w:p>
        </w:tc>
      </w:tr>
      <w:tr w:rsidR="00200610" w:rsidRPr="00C6700D" w:rsidTr="00AE32E8">
        <w:tc>
          <w:tcPr>
            <w:tcW w:w="3412" w:type="dxa"/>
          </w:tcPr>
          <w:p w:rsidR="00400A4A" w:rsidRPr="007829BB" w:rsidRDefault="007829BB" w:rsidP="00AE32E8">
            <w:pPr>
              <w:pStyle w:val="a6"/>
              <w:ind w:left="0"/>
              <w:jc w:val="both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1.การปรับเปลี่ยนพฤติกรรมเรื่อง3อ.</w:t>
            </w:r>
            <w:r w:rsidR="00BB29F5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2 ส.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ไม่เคร่งครัดทุกภาคส่วน</w:t>
            </w:r>
          </w:p>
        </w:tc>
        <w:tc>
          <w:tcPr>
            <w:tcW w:w="2977" w:type="dxa"/>
          </w:tcPr>
          <w:p w:rsidR="00400A4A" w:rsidRPr="00C6700D" w:rsidRDefault="007829BB" w:rsidP="00BB29F5">
            <w:pPr>
              <w:pStyle w:val="a6"/>
              <w:ind w:left="0"/>
              <w:jc w:val="both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1.</w:t>
            </w:r>
            <w:bookmarkStart w:id="0" w:name="_GoBack"/>
            <w:bookmarkEnd w:id="0"/>
            <w:r w:rsidR="00BB29F5"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กำหนดมาตรการให้เคร่งครัดทุกขุมชน ทั้ง บ้าน วัด โรงเรียน สถานที่ราชการต่างๆ</w:t>
            </w:r>
          </w:p>
        </w:tc>
        <w:tc>
          <w:tcPr>
            <w:tcW w:w="2825" w:type="dxa"/>
          </w:tcPr>
          <w:p w:rsidR="00400A4A" w:rsidRPr="00C6700D" w:rsidRDefault="00400A4A" w:rsidP="00AE32E8">
            <w:pPr>
              <w:pStyle w:val="a6"/>
              <w:ind w:left="0"/>
              <w:jc w:val="both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00A4A" w:rsidRPr="00C6700D" w:rsidTr="00AE32E8">
        <w:tc>
          <w:tcPr>
            <w:tcW w:w="3412" w:type="dxa"/>
          </w:tcPr>
          <w:p w:rsidR="00400A4A" w:rsidRPr="00C6700D" w:rsidRDefault="00BB29F5" w:rsidP="00AE32E8">
            <w:pPr>
              <w:pStyle w:val="a6"/>
              <w:ind w:left="0"/>
              <w:jc w:val="both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2.ประชาชนยังขาดความรู้เกี่ยวกับโรคเมื่อเกิดอาการของโรคยังไม่ตื่นตัว</w:t>
            </w:r>
          </w:p>
        </w:tc>
        <w:tc>
          <w:tcPr>
            <w:tcW w:w="2977" w:type="dxa"/>
          </w:tcPr>
          <w:p w:rsidR="00BB29F5" w:rsidRPr="00C6700D" w:rsidRDefault="00BB29F5" w:rsidP="00BB29F5">
            <w:pPr>
              <w:pStyle w:val="a6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ให้ความรู้ประชาสัมพันธ์เรื่องโรค</w:t>
            </w:r>
            <w:r w:rsidRPr="00C6700D">
              <w:rPr>
                <w:rFonts w:ascii="TH SarabunPSK" w:hAnsi="TH SarabunPSK" w:cs="TH SarabunPSK"/>
                <w:sz w:val="32"/>
                <w:szCs w:val="32"/>
              </w:rPr>
              <w:t xml:space="preserve"> Stroke Alert &amp;Stroke Awareness</w:t>
            </w:r>
          </w:p>
          <w:p w:rsidR="00400A4A" w:rsidRPr="00C6700D" w:rsidRDefault="00BB29F5" w:rsidP="00BB29F5">
            <w:pPr>
              <w:pStyle w:val="a6"/>
              <w:ind w:left="0"/>
              <w:jc w:val="both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เน้นให้ประขาชน รู้ชัด รู้แจ้ง และรู้จริงเกี่ยวกับโรคและการรักษา</w:t>
            </w:r>
          </w:p>
        </w:tc>
        <w:tc>
          <w:tcPr>
            <w:tcW w:w="2825" w:type="dxa"/>
          </w:tcPr>
          <w:p w:rsidR="00400A4A" w:rsidRPr="00C6700D" w:rsidRDefault="00400A4A" w:rsidP="00AE32E8">
            <w:pPr>
              <w:pStyle w:val="a6"/>
              <w:ind w:left="0"/>
              <w:jc w:val="both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B29F5" w:rsidRPr="00C6700D" w:rsidTr="00AE32E8">
        <w:tc>
          <w:tcPr>
            <w:tcW w:w="3412" w:type="dxa"/>
          </w:tcPr>
          <w:p w:rsidR="00BB29F5" w:rsidRPr="00C6700D" w:rsidRDefault="00BB29F5" w:rsidP="00AE32E8">
            <w:pPr>
              <w:pStyle w:val="a6"/>
              <w:ind w:left="0"/>
              <w:jc w:val="both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6700D">
              <w:rPr>
                <w:rFonts w:ascii="TH SarabunPSK" w:hAnsi="TH SarabunPSK" w:cs="TH SarabunPSK"/>
                <w:b/>
                <w:bCs/>
                <w:sz w:val="28"/>
                <w:cs/>
              </w:rPr>
              <w:t>3.บุคคลากรไม่เพียงพอ</w:t>
            </w:r>
          </w:p>
        </w:tc>
        <w:tc>
          <w:tcPr>
            <w:tcW w:w="2977" w:type="dxa"/>
          </w:tcPr>
          <w:p w:rsidR="00BB29F5" w:rsidRPr="00C6700D" w:rsidRDefault="00BB29F5" w:rsidP="00BB29F5">
            <w:pPr>
              <w:pStyle w:val="a6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6700D">
              <w:rPr>
                <w:rFonts w:ascii="TH SarabunPSK" w:hAnsi="TH SarabunPSK" w:cs="TH SarabunPSK"/>
                <w:sz w:val="32"/>
                <w:szCs w:val="32"/>
                <w:cs/>
              </w:rPr>
              <w:t>ทั้งพยาบาลและพนักงานช่วยเหลือผู้ป่วย</w:t>
            </w:r>
          </w:p>
        </w:tc>
        <w:tc>
          <w:tcPr>
            <w:tcW w:w="2825" w:type="dxa"/>
          </w:tcPr>
          <w:p w:rsidR="00BB29F5" w:rsidRPr="00C6700D" w:rsidRDefault="00BB29F5" w:rsidP="00AE32E8">
            <w:pPr>
              <w:pStyle w:val="a6"/>
              <w:ind w:left="0"/>
              <w:jc w:val="both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400A4A" w:rsidRDefault="00400A4A" w:rsidP="00BE15BF">
      <w:pPr>
        <w:spacing w:before="120"/>
        <w:jc w:val="both"/>
        <w:rPr>
          <w:rFonts w:ascii="TH SarabunPSK" w:hAnsi="TH SarabunPSK" w:cs="TH SarabunPSK"/>
          <w:b/>
          <w:bCs/>
          <w:sz w:val="28"/>
        </w:rPr>
      </w:pPr>
    </w:p>
    <w:p w:rsidR="003D6805" w:rsidRPr="00C6700D" w:rsidRDefault="003D6805" w:rsidP="00BE15BF">
      <w:pPr>
        <w:spacing w:before="120"/>
        <w:jc w:val="both"/>
        <w:rPr>
          <w:rFonts w:ascii="TH SarabunPSK" w:hAnsi="TH SarabunPSK" w:cs="TH SarabunPSK"/>
          <w:b/>
          <w:bCs/>
          <w:sz w:val="28"/>
        </w:rPr>
      </w:pPr>
    </w:p>
    <w:p w:rsidR="00400A4A" w:rsidRPr="00C6700D" w:rsidRDefault="00400A4A" w:rsidP="00BE15BF">
      <w:pPr>
        <w:pStyle w:val="a6"/>
        <w:numPr>
          <w:ilvl w:val="0"/>
          <w:numId w:val="21"/>
        </w:numPr>
        <w:spacing w:before="120"/>
        <w:ind w:left="238" w:hanging="238"/>
        <w:contextualSpacing w:val="0"/>
        <w:jc w:val="both"/>
        <w:rPr>
          <w:rFonts w:ascii="TH SarabunPSK" w:hAnsi="TH SarabunPSK" w:cs="TH SarabunPSK"/>
          <w:b/>
          <w:bCs/>
          <w:sz w:val="28"/>
        </w:rPr>
      </w:pPr>
      <w:r w:rsidRPr="00C6700D">
        <w:rPr>
          <w:rFonts w:ascii="TH SarabunPSK" w:hAnsi="TH SarabunPSK" w:cs="TH SarabunPSK"/>
          <w:b/>
          <w:bCs/>
          <w:sz w:val="28"/>
          <w:cs/>
        </w:rPr>
        <w:lastRenderedPageBreak/>
        <w:t>ข้อเสนอแนะต่อนโยบาย /ต่อส่วนกลาง / ต่อผู้บริหาร / ต่อระเบียบ  กฎหมาย</w:t>
      </w:r>
    </w:p>
    <w:p w:rsidR="00BB29F5" w:rsidRPr="00C6700D" w:rsidRDefault="00BB29F5" w:rsidP="00BB29F5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sz w:val="32"/>
          <w:szCs w:val="32"/>
          <w:cs/>
        </w:rPr>
        <w:t>7.1 เน้นนโยบายเชิงการป้องกันก่อนจะเป็นโรคเสี่ยงต่างๆ ด้วยหลีก 3 อ. 2 ส. อย่างจริงจัง</w:t>
      </w:r>
    </w:p>
    <w:p w:rsidR="00BB29F5" w:rsidRPr="00C6700D" w:rsidRDefault="00BB29F5" w:rsidP="00BB29F5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sz w:val="32"/>
          <w:szCs w:val="32"/>
          <w:cs/>
        </w:rPr>
        <w:t>7.2 การกำหนดตัวชี้วัด เรื่องอัตราการตาย ในกรณีผู้ป่วยโรคหลอดเลือดสมองชนิดตีบหากเกิดในผู้สูงวัย และเส้นเลือดใหญ่ๆ มักพบอัตราการเสียชีวิตสูง ส่วนอัตราตายของโรคหลอดเลือดสมองชนิดแตกพบว่าเกินเกณฑ์ที่กำหนดสูงมาก</w:t>
      </w:r>
    </w:p>
    <w:p w:rsidR="00BB29F5" w:rsidRPr="00C6700D" w:rsidRDefault="00BB29F5" w:rsidP="00BB29F5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 w:rsidRPr="00C6700D">
        <w:rPr>
          <w:rFonts w:ascii="TH SarabunPSK" w:hAnsi="TH SarabunPSK" w:cs="TH SarabunPSK"/>
          <w:b/>
          <w:bCs/>
          <w:sz w:val="28"/>
          <w:cs/>
        </w:rPr>
        <w:t>8</w:t>
      </w:r>
      <w:r w:rsidR="00731CDF" w:rsidRPr="00C6700D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400A4A" w:rsidRPr="00C6700D">
        <w:rPr>
          <w:rFonts w:ascii="TH SarabunPSK" w:hAnsi="TH SarabunPSK" w:cs="TH SarabunPSK"/>
          <w:b/>
          <w:bCs/>
          <w:sz w:val="28"/>
          <w:cs/>
        </w:rPr>
        <w:t xml:space="preserve">นวัตกรรมที่สามารถเป็นแบบอย่าง </w:t>
      </w:r>
      <w:r w:rsidR="00400A4A" w:rsidRPr="00C6700D">
        <w:rPr>
          <w:rFonts w:ascii="TH SarabunPSK" w:hAnsi="TH SarabunPSK" w:cs="TH SarabunPSK"/>
          <w:sz w:val="28"/>
          <w:cs/>
        </w:rPr>
        <w:t>(ถ้ามี)</w:t>
      </w:r>
      <w:r w:rsidR="003D6805">
        <w:rPr>
          <w:rFonts w:ascii="TH SarabunPSK" w:hAnsi="TH SarabunPSK" w:cs="TH SarabunPSK" w:hint="cs"/>
          <w:sz w:val="28"/>
          <w:cs/>
        </w:rPr>
        <w:t xml:space="preserve">      ........ได้แก่   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หลอดคู่สู่ความรู้ </w:t>
      </w:r>
      <w:r w:rsidRPr="00C6700D">
        <w:rPr>
          <w:rFonts w:ascii="TH SarabunPSK" w:hAnsi="TH SarabunPSK" w:cs="TH SarabunPSK"/>
          <w:sz w:val="32"/>
          <w:szCs w:val="32"/>
        </w:rPr>
        <w:t xml:space="preserve">Stroke </w:t>
      </w:r>
      <w:r w:rsidRPr="00C6700D">
        <w:rPr>
          <w:rFonts w:ascii="TH SarabunPSK" w:hAnsi="TH SarabunPSK" w:cs="TH SarabunPSK"/>
          <w:sz w:val="32"/>
          <w:szCs w:val="32"/>
          <w:cs/>
        </w:rPr>
        <w:t xml:space="preserve">และ ใบพันธะสัญญาใจ  </w:t>
      </w:r>
    </w:p>
    <w:p w:rsidR="00BB29F5" w:rsidRPr="00C6700D" w:rsidRDefault="00BB29F5" w:rsidP="00BB29F5">
      <w:pPr>
        <w:spacing w:before="120"/>
        <w:jc w:val="both"/>
        <w:rPr>
          <w:rFonts w:ascii="TH SarabunPSK" w:hAnsi="TH SarabunPSK" w:cs="TH SarabunPSK"/>
          <w:sz w:val="32"/>
          <w:szCs w:val="32"/>
          <w:cs/>
        </w:rPr>
      </w:pPr>
      <w:r w:rsidRPr="00C6700D">
        <w:rPr>
          <w:rFonts w:ascii="TH SarabunPSK" w:hAnsi="TH SarabunPSK" w:cs="TH SarabunPSK"/>
          <w:sz w:val="32"/>
          <w:szCs w:val="32"/>
          <w:cs/>
        </w:rPr>
        <w:t>แผ่นพับโรคหลอดเลือดสมองการบริหารมือด้วยแก้วและลูกบอลน้อย</w:t>
      </w:r>
    </w:p>
    <w:p w:rsidR="00400A4A" w:rsidRPr="00C6700D" w:rsidRDefault="00400A4A" w:rsidP="00BE15BF">
      <w:pPr>
        <w:jc w:val="both"/>
        <w:rPr>
          <w:rFonts w:ascii="TH SarabunPSK" w:hAnsi="TH SarabunPSK" w:cs="TH SarabunPSK"/>
          <w:sz w:val="28"/>
        </w:rPr>
      </w:pPr>
    </w:p>
    <w:p w:rsidR="00BE15BF" w:rsidRPr="00C6700D" w:rsidRDefault="00BE15BF" w:rsidP="00BE15BF">
      <w:pPr>
        <w:jc w:val="both"/>
        <w:rPr>
          <w:rFonts w:ascii="TH SarabunPSK" w:hAnsi="TH SarabunPSK" w:cs="TH SarabunPSK"/>
          <w:sz w:val="28"/>
        </w:rPr>
      </w:pPr>
    </w:p>
    <w:p w:rsidR="00400A4A" w:rsidRPr="00C6700D" w:rsidRDefault="00797B37" w:rsidP="00400A4A">
      <w:pPr>
        <w:ind w:left="4536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 xml:space="preserve">ผู้รายงาน. </w:t>
      </w:r>
      <w:proofErr w:type="spellStart"/>
      <w:r w:rsidRPr="00C6700D">
        <w:rPr>
          <w:rFonts w:ascii="TH SarabunPSK" w:hAnsi="TH SarabunPSK" w:cs="TH SarabunPSK"/>
          <w:sz w:val="28"/>
          <w:cs/>
        </w:rPr>
        <w:t>นางสาววรีวรรณ</w:t>
      </w:r>
      <w:proofErr w:type="spellEnd"/>
      <w:r w:rsidRPr="00C6700D">
        <w:rPr>
          <w:rFonts w:ascii="TH SarabunPSK" w:hAnsi="TH SarabunPSK" w:cs="TH SarabunPSK"/>
          <w:sz w:val="28"/>
          <w:cs/>
        </w:rPr>
        <w:t xml:space="preserve">  คงชุ่ม</w:t>
      </w:r>
      <w:r w:rsidR="00400A4A" w:rsidRPr="00C6700D">
        <w:rPr>
          <w:rFonts w:ascii="TH SarabunPSK" w:hAnsi="TH SarabunPSK" w:cs="TH SarabunPSK"/>
          <w:sz w:val="28"/>
          <w:cs/>
        </w:rPr>
        <w:t>....................</w:t>
      </w:r>
      <w:r w:rsidR="00C6700D" w:rsidRPr="00C6700D">
        <w:rPr>
          <w:rFonts w:ascii="TH SarabunPSK" w:hAnsi="TH SarabunPSK" w:cs="TH SarabunPSK"/>
          <w:sz w:val="28"/>
          <w:cs/>
        </w:rPr>
        <w:t>.......................</w:t>
      </w:r>
    </w:p>
    <w:p w:rsidR="00400A4A" w:rsidRPr="00C6700D" w:rsidRDefault="00400A4A" w:rsidP="00400A4A">
      <w:pPr>
        <w:ind w:left="4536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ตำแหน่ง.......</w:t>
      </w:r>
      <w:r w:rsidR="00797B37" w:rsidRPr="00C6700D">
        <w:rPr>
          <w:rFonts w:ascii="TH SarabunPSK" w:hAnsi="TH SarabunPSK" w:cs="TH SarabunPSK"/>
          <w:sz w:val="28"/>
          <w:cs/>
        </w:rPr>
        <w:t>พยาบาลวิชาชีพชำนาญการ</w:t>
      </w:r>
      <w:r w:rsidRPr="00C6700D">
        <w:rPr>
          <w:rFonts w:ascii="TH SarabunPSK" w:hAnsi="TH SarabunPSK" w:cs="TH SarabunPSK"/>
          <w:sz w:val="28"/>
          <w:cs/>
        </w:rPr>
        <w:t>..................</w:t>
      </w:r>
      <w:r w:rsidR="00797B37" w:rsidRPr="00C6700D">
        <w:rPr>
          <w:rFonts w:ascii="TH SarabunPSK" w:hAnsi="TH SarabunPSK" w:cs="TH SarabunPSK"/>
          <w:sz w:val="28"/>
          <w:cs/>
        </w:rPr>
        <w:t>.............</w:t>
      </w:r>
      <w:r w:rsidR="00C6700D" w:rsidRPr="00C6700D">
        <w:rPr>
          <w:rFonts w:ascii="TH SarabunPSK" w:hAnsi="TH SarabunPSK" w:cs="TH SarabunPSK"/>
          <w:sz w:val="28"/>
          <w:cs/>
        </w:rPr>
        <w:t>....</w:t>
      </w:r>
    </w:p>
    <w:p w:rsidR="00400A4A" w:rsidRPr="00C6700D" w:rsidRDefault="00797B37" w:rsidP="00400A4A">
      <w:pPr>
        <w:ind w:left="4536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วัน/เดือน/ปี.......</w:t>
      </w:r>
      <w:r w:rsidR="00400A4A" w:rsidRPr="00C6700D">
        <w:rPr>
          <w:rFonts w:ascii="TH SarabunPSK" w:hAnsi="TH SarabunPSK" w:cs="TH SarabunPSK"/>
          <w:sz w:val="28"/>
          <w:cs/>
        </w:rPr>
        <w:t>.</w:t>
      </w:r>
      <w:r w:rsidRPr="00C6700D">
        <w:rPr>
          <w:rFonts w:ascii="TH SarabunPSK" w:hAnsi="TH SarabunPSK" w:cs="TH SarabunPSK"/>
          <w:sz w:val="28"/>
          <w:cs/>
        </w:rPr>
        <w:t>27  มิถุนายน 2561</w:t>
      </w:r>
      <w:r w:rsidR="00400A4A" w:rsidRPr="00C6700D">
        <w:rPr>
          <w:rFonts w:ascii="TH SarabunPSK" w:hAnsi="TH SarabunPSK" w:cs="TH SarabunPSK"/>
          <w:sz w:val="28"/>
          <w:cs/>
        </w:rPr>
        <w:t>......</w:t>
      </w:r>
      <w:r w:rsidRPr="00C6700D">
        <w:rPr>
          <w:rFonts w:ascii="TH SarabunPSK" w:hAnsi="TH SarabunPSK" w:cs="TH SarabunPSK"/>
          <w:sz w:val="28"/>
          <w:cs/>
        </w:rPr>
        <w:t>...............................</w:t>
      </w:r>
      <w:r w:rsidR="00FC1FEC">
        <w:rPr>
          <w:rFonts w:ascii="TH SarabunPSK" w:hAnsi="TH SarabunPSK" w:cs="TH SarabunPSK"/>
          <w:sz w:val="28"/>
        </w:rPr>
        <w:t>..</w:t>
      </w:r>
    </w:p>
    <w:p w:rsidR="007F66BD" w:rsidRPr="00C6700D" w:rsidRDefault="00400A4A" w:rsidP="00BE15BF">
      <w:pPr>
        <w:ind w:left="4536"/>
        <w:rPr>
          <w:rFonts w:ascii="TH SarabunPSK" w:hAnsi="TH SarabunPSK" w:cs="TH SarabunPSK"/>
          <w:sz w:val="28"/>
        </w:rPr>
      </w:pPr>
      <w:r w:rsidRPr="00C6700D">
        <w:rPr>
          <w:rFonts w:ascii="TH SarabunPSK" w:hAnsi="TH SarabunPSK" w:cs="TH SarabunPSK"/>
          <w:sz w:val="28"/>
          <w:cs/>
        </w:rPr>
        <w:t>โทร........</w:t>
      </w:r>
      <w:r w:rsidR="00797B37" w:rsidRPr="00C6700D">
        <w:rPr>
          <w:rFonts w:ascii="TH SarabunPSK" w:hAnsi="TH SarabunPSK" w:cs="TH SarabunPSK"/>
          <w:sz w:val="28"/>
          <w:cs/>
        </w:rPr>
        <w:t>098 2568151</w:t>
      </w:r>
      <w:r w:rsidRPr="00C6700D">
        <w:rPr>
          <w:rFonts w:ascii="TH SarabunPSK" w:hAnsi="TH SarabunPSK" w:cs="TH SarabunPSK"/>
          <w:sz w:val="28"/>
        </w:rPr>
        <w:t>e</w:t>
      </w:r>
      <w:r w:rsidRPr="00C6700D">
        <w:rPr>
          <w:rFonts w:ascii="TH SarabunPSK" w:hAnsi="TH SarabunPSK" w:cs="TH SarabunPSK"/>
          <w:sz w:val="28"/>
          <w:cs/>
        </w:rPr>
        <w:t>-</w:t>
      </w:r>
      <w:r w:rsidRPr="00C6700D">
        <w:rPr>
          <w:rFonts w:ascii="TH SarabunPSK" w:hAnsi="TH SarabunPSK" w:cs="TH SarabunPSK"/>
          <w:sz w:val="28"/>
        </w:rPr>
        <w:t>mail</w:t>
      </w:r>
      <w:r w:rsidRPr="00C6700D">
        <w:rPr>
          <w:rFonts w:ascii="TH SarabunPSK" w:hAnsi="TH SarabunPSK" w:cs="TH SarabunPSK"/>
          <w:sz w:val="28"/>
          <w:cs/>
        </w:rPr>
        <w:t>…</w:t>
      </w:r>
      <w:proofErr w:type="spellStart"/>
      <w:r w:rsidR="00797B37" w:rsidRPr="00C6700D">
        <w:rPr>
          <w:rFonts w:ascii="TH SarabunPSK" w:hAnsi="TH SarabunPSK" w:cs="TH SarabunPSK"/>
          <w:sz w:val="28"/>
        </w:rPr>
        <w:t>wreewon</w:t>
      </w:r>
      <w:proofErr w:type="spellEnd"/>
      <w:r w:rsidR="00797B37" w:rsidRPr="00C6700D">
        <w:rPr>
          <w:rFonts w:ascii="TH SarabunPSK" w:hAnsi="TH SarabunPSK" w:cs="TH SarabunPSK"/>
          <w:sz w:val="28"/>
        </w:rPr>
        <w:t xml:space="preserve"> @gmail.com</w:t>
      </w:r>
      <w:r w:rsidR="00C6700D" w:rsidRPr="00C6700D">
        <w:rPr>
          <w:rFonts w:ascii="TH SarabunPSK" w:hAnsi="TH SarabunPSK" w:cs="TH SarabunPSK"/>
          <w:sz w:val="28"/>
          <w:cs/>
        </w:rPr>
        <w:t>…</w:t>
      </w:r>
    </w:p>
    <w:sectPr w:rsidR="007F66BD" w:rsidRPr="00C6700D" w:rsidSect="00BE15BF">
      <w:pgSz w:w="11906" w:h="16838"/>
      <w:pgMar w:top="992" w:right="1133" w:bottom="90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6EE20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5603A9"/>
    <w:multiLevelType w:val="hybridMultilevel"/>
    <w:tmpl w:val="41A6090A"/>
    <w:lvl w:ilvl="0" w:tplc="1068CB1C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A6D488D"/>
    <w:multiLevelType w:val="hybridMultilevel"/>
    <w:tmpl w:val="76C26AE6"/>
    <w:lvl w:ilvl="0" w:tplc="2E6406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0646E"/>
    <w:multiLevelType w:val="hybridMultilevel"/>
    <w:tmpl w:val="7BEEC9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D340B7"/>
    <w:multiLevelType w:val="hybridMultilevel"/>
    <w:tmpl w:val="8760E38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9228D"/>
    <w:multiLevelType w:val="hybridMultilevel"/>
    <w:tmpl w:val="2988C89E"/>
    <w:lvl w:ilvl="0" w:tplc="287443D2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3B27170F"/>
    <w:multiLevelType w:val="hybridMultilevel"/>
    <w:tmpl w:val="9A7C0B3C"/>
    <w:lvl w:ilvl="0" w:tplc="D51E6F02">
      <w:start w:val="1"/>
      <w:numFmt w:val="decimal"/>
      <w:lvlText w:val="(%1)"/>
      <w:lvlJc w:val="left"/>
      <w:pPr>
        <w:ind w:left="60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42C53C6B"/>
    <w:multiLevelType w:val="hybridMultilevel"/>
    <w:tmpl w:val="9A7C0B3C"/>
    <w:lvl w:ilvl="0" w:tplc="D51E6F02">
      <w:start w:val="1"/>
      <w:numFmt w:val="decimal"/>
      <w:lvlText w:val="(%1)"/>
      <w:lvlJc w:val="left"/>
      <w:pPr>
        <w:ind w:left="60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43263A74"/>
    <w:multiLevelType w:val="hybridMultilevel"/>
    <w:tmpl w:val="36A48A0C"/>
    <w:lvl w:ilvl="0" w:tplc="CD7A73F6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47931B50"/>
    <w:multiLevelType w:val="hybridMultilevel"/>
    <w:tmpl w:val="44F24EEC"/>
    <w:lvl w:ilvl="0" w:tplc="E1A87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C055CB"/>
    <w:multiLevelType w:val="hybridMultilevel"/>
    <w:tmpl w:val="C51687B6"/>
    <w:lvl w:ilvl="0" w:tplc="F74E2C7A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>
    <w:nsid w:val="4F55330D"/>
    <w:multiLevelType w:val="hybridMultilevel"/>
    <w:tmpl w:val="F8884582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9676E"/>
    <w:multiLevelType w:val="hybridMultilevel"/>
    <w:tmpl w:val="4100F644"/>
    <w:lvl w:ilvl="0" w:tplc="AFDE6B2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864090"/>
    <w:multiLevelType w:val="multilevel"/>
    <w:tmpl w:val="337205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  <w:sz w:val="32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  <w:sz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/>
        <w:color w:val="000000"/>
        <w:sz w:val="32"/>
      </w:rPr>
    </w:lvl>
  </w:abstractNum>
  <w:abstractNum w:abstractNumId="14">
    <w:nsid w:val="664F1F11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>
    <w:nsid w:val="6A2F5D9A"/>
    <w:multiLevelType w:val="multilevel"/>
    <w:tmpl w:val="E3D05D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BF32676"/>
    <w:multiLevelType w:val="hybridMultilevel"/>
    <w:tmpl w:val="9E12BDEC"/>
    <w:lvl w:ilvl="0" w:tplc="FA7AAD16">
      <w:start w:val="3"/>
      <w:numFmt w:val="bullet"/>
      <w:lvlText w:val="-"/>
      <w:lvlJc w:val="left"/>
      <w:pPr>
        <w:ind w:left="18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C8E4B84"/>
    <w:multiLevelType w:val="hybridMultilevel"/>
    <w:tmpl w:val="FA08A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95B44"/>
    <w:multiLevelType w:val="hybridMultilevel"/>
    <w:tmpl w:val="BC8C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3638C6"/>
    <w:multiLevelType w:val="multilevel"/>
    <w:tmpl w:val="21B0BB36"/>
    <w:lvl w:ilvl="0">
      <w:start w:val="3"/>
      <w:numFmt w:val="decimal"/>
      <w:lvlText w:val="%1"/>
      <w:lvlJc w:val="left"/>
      <w:pPr>
        <w:ind w:left="360" w:hanging="360"/>
      </w:pPr>
      <w:rPr>
        <w:rFonts w:eastAsia="+mn-ea" w:hint="default"/>
        <w:b/>
        <w:sz w:val="28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+mn-ea" w:hint="default"/>
        <w:b/>
        <w:color w:val="auto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+mn-ea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+mn-ea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+mn-ea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+mn-ea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+mn-ea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+mn-ea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+mn-ea" w:hint="default"/>
        <w:b/>
        <w:sz w:val="28"/>
      </w:rPr>
    </w:lvl>
  </w:abstractNum>
  <w:abstractNum w:abstractNumId="20">
    <w:nsid w:val="7C692EB1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7F1C19F3"/>
    <w:multiLevelType w:val="hybridMultilevel"/>
    <w:tmpl w:val="0804C2BA"/>
    <w:lvl w:ilvl="0" w:tplc="FB1A9902">
      <w:start w:val="1"/>
      <w:numFmt w:val="decimal"/>
      <w:lvlText w:val="(%1)"/>
      <w:lvlJc w:val="left"/>
      <w:pPr>
        <w:ind w:left="598" w:hanging="360"/>
      </w:pPr>
      <w:rPr>
        <w:rFonts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318" w:hanging="360"/>
      </w:pPr>
    </w:lvl>
    <w:lvl w:ilvl="2" w:tplc="0409001B" w:tentative="1">
      <w:start w:val="1"/>
      <w:numFmt w:val="lowerRoman"/>
      <w:lvlText w:val="%3."/>
      <w:lvlJc w:val="right"/>
      <w:pPr>
        <w:ind w:left="2038" w:hanging="180"/>
      </w:pPr>
    </w:lvl>
    <w:lvl w:ilvl="3" w:tplc="0409000F" w:tentative="1">
      <w:start w:val="1"/>
      <w:numFmt w:val="decimal"/>
      <w:lvlText w:val="%4."/>
      <w:lvlJc w:val="left"/>
      <w:pPr>
        <w:ind w:left="2758" w:hanging="360"/>
      </w:pPr>
    </w:lvl>
    <w:lvl w:ilvl="4" w:tplc="04090019" w:tentative="1">
      <w:start w:val="1"/>
      <w:numFmt w:val="lowerLetter"/>
      <w:lvlText w:val="%5."/>
      <w:lvlJc w:val="left"/>
      <w:pPr>
        <w:ind w:left="3478" w:hanging="360"/>
      </w:pPr>
    </w:lvl>
    <w:lvl w:ilvl="5" w:tplc="0409001B" w:tentative="1">
      <w:start w:val="1"/>
      <w:numFmt w:val="lowerRoman"/>
      <w:lvlText w:val="%6."/>
      <w:lvlJc w:val="right"/>
      <w:pPr>
        <w:ind w:left="4198" w:hanging="180"/>
      </w:pPr>
    </w:lvl>
    <w:lvl w:ilvl="6" w:tplc="0409000F" w:tentative="1">
      <w:start w:val="1"/>
      <w:numFmt w:val="decimal"/>
      <w:lvlText w:val="%7."/>
      <w:lvlJc w:val="left"/>
      <w:pPr>
        <w:ind w:left="4918" w:hanging="360"/>
      </w:pPr>
    </w:lvl>
    <w:lvl w:ilvl="7" w:tplc="04090019" w:tentative="1">
      <w:start w:val="1"/>
      <w:numFmt w:val="lowerLetter"/>
      <w:lvlText w:val="%8."/>
      <w:lvlJc w:val="left"/>
      <w:pPr>
        <w:ind w:left="5638" w:hanging="360"/>
      </w:pPr>
    </w:lvl>
    <w:lvl w:ilvl="8" w:tplc="0409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22">
    <w:nsid w:val="7F426933"/>
    <w:multiLevelType w:val="multilevel"/>
    <w:tmpl w:val="63947B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  <w:sz w:val="32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  <w:sz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/>
        <w:color w:val="000000"/>
        <w:sz w:val="32"/>
      </w:rPr>
    </w:lvl>
  </w:abstractNum>
  <w:abstractNum w:abstractNumId="23">
    <w:nsid w:val="7FC50D21"/>
    <w:multiLevelType w:val="hybridMultilevel"/>
    <w:tmpl w:val="271CE1F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3"/>
  </w:num>
  <w:num w:numId="5">
    <w:abstractNumId w:val="18"/>
  </w:num>
  <w:num w:numId="6">
    <w:abstractNumId w:val="17"/>
  </w:num>
  <w:num w:numId="7">
    <w:abstractNumId w:val="12"/>
  </w:num>
  <w:num w:numId="8">
    <w:abstractNumId w:val="19"/>
  </w:num>
  <w:num w:numId="9">
    <w:abstractNumId w:val="1"/>
  </w:num>
  <w:num w:numId="10">
    <w:abstractNumId w:val="15"/>
  </w:num>
  <w:num w:numId="11">
    <w:abstractNumId w:val="16"/>
  </w:num>
  <w:num w:numId="12">
    <w:abstractNumId w:val="13"/>
  </w:num>
  <w:num w:numId="13">
    <w:abstractNumId w:val="9"/>
  </w:num>
  <w:num w:numId="14">
    <w:abstractNumId w:val="2"/>
  </w:num>
  <w:num w:numId="15">
    <w:abstractNumId w:val="22"/>
  </w:num>
  <w:num w:numId="16">
    <w:abstractNumId w:val="0"/>
  </w:num>
  <w:num w:numId="17">
    <w:abstractNumId w:val="5"/>
  </w:num>
  <w:num w:numId="18">
    <w:abstractNumId w:val="6"/>
  </w:num>
  <w:num w:numId="19">
    <w:abstractNumId w:val="8"/>
  </w:num>
  <w:num w:numId="2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1"/>
  </w:num>
  <w:num w:numId="23">
    <w:abstractNumId w:val="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5865E4"/>
    <w:rsid w:val="00042819"/>
    <w:rsid w:val="00046F1C"/>
    <w:rsid w:val="00064B8D"/>
    <w:rsid w:val="00066DD0"/>
    <w:rsid w:val="00097249"/>
    <w:rsid w:val="000B425B"/>
    <w:rsid w:val="000D3DF4"/>
    <w:rsid w:val="000E079A"/>
    <w:rsid w:val="000E147C"/>
    <w:rsid w:val="000E76A7"/>
    <w:rsid w:val="000F04A6"/>
    <w:rsid w:val="00125B98"/>
    <w:rsid w:val="00141498"/>
    <w:rsid w:val="001455EA"/>
    <w:rsid w:val="00160839"/>
    <w:rsid w:val="001653FB"/>
    <w:rsid w:val="00170246"/>
    <w:rsid w:val="001848D2"/>
    <w:rsid w:val="00191389"/>
    <w:rsid w:val="001A223F"/>
    <w:rsid w:val="001B6387"/>
    <w:rsid w:val="001C208F"/>
    <w:rsid w:val="001C3AA9"/>
    <w:rsid w:val="001D4BE6"/>
    <w:rsid w:val="00200610"/>
    <w:rsid w:val="00205D0B"/>
    <w:rsid w:val="00207902"/>
    <w:rsid w:val="002279DE"/>
    <w:rsid w:val="00230864"/>
    <w:rsid w:val="00246EC1"/>
    <w:rsid w:val="00262E9A"/>
    <w:rsid w:val="00263D67"/>
    <w:rsid w:val="0028704E"/>
    <w:rsid w:val="00296995"/>
    <w:rsid w:val="002B4525"/>
    <w:rsid w:val="002B4BA9"/>
    <w:rsid w:val="002D0DBC"/>
    <w:rsid w:val="002D7F32"/>
    <w:rsid w:val="002F5B0A"/>
    <w:rsid w:val="002F689A"/>
    <w:rsid w:val="00305B93"/>
    <w:rsid w:val="00315977"/>
    <w:rsid w:val="00324C31"/>
    <w:rsid w:val="0033117B"/>
    <w:rsid w:val="00332DFD"/>
    <w:rsid w:val="0035391F"/>
    <w:rsid w:val="00376885"/>
    <w:rsid w:val="00385E17"/>
    <w:rsid w:val="003861C8"/>
    <w:rsid w:val="003A7569"/>
    <w:rsid w:val="003B4499"/>
    <w:rsid w:val="003C120F"/>
    <w:rsid w:val="003C32A4"/>
    <w:rsid w:val="003D6730"/>
    <w:rsid w:val="003D6805"/>
    <w:rsid w:val="003E61E0"/>
    <w:rsid w:val="003E72F1"/>
    <w:rsid w:val="003F6ACF"/>
    <w:rsid w:val="00400A4A"/>
    <w:rsid w:val="00432FEC"/>
    <w:rsid w:val="0044764A"/>
    <w:rsid w:val="004521F2"/>
    <w:rsid w:val="00453C1B"/>
    <w:rsid w:val="00463142"/>
    <w:rsid w:val="00477F61"/>
    <w:rsid w:val="00480354"/>
    <w:rsid w:val="00491CB0"/>
    <w:rsid w:val="004967E1"/>
    <w:rsid w:val="004A7A85"/>
    <w:rsid w:val="004C2F5D"/>
    <w:rsid w:val="004D0F3F"/>
    <w:rsid w:val="004D6546"/>
    <w:rsid w:val="00534284"/>
    <w:rsid w:val="005404CE"/>
    <w:rsid w:val="005508D3"/>
    <w:rsid w:val="00560BA1"/>
    <w:rsid w:val="00582572"/>
    <w:rsid w:val="005865E4"/>
    <w:rsid w:val="00591684"/>
    <w:rsid w:val="005B35E7"/>
    <w:rsid w:val="005C2CB2"/>
    <w:rsid w:val="005D0B9D"/>
    <w:rsid w:val="005D2826"/>
    <w:rsid w:val="005E0E41"/>
    <w:rsid w:val="00635BB3"/>
    <w:rsid w:val="00641229"/>
    <w:rsid w:val="006464D2"/>
    <w:rsid w:val="00655822"/>
    <w:rsid w:val="0065758C"/>
    <w:rsid w:val="00667D2A"/>
    <w:rsid w:val="00671EE1"/>
    <w:rsid w:val="00673EC7"/>
    <w:rsid w:val="00676C5C"/>
    <w:rsid w:val="00692863"/>
    <w:rsid w:val="00695D03"/>
    <w:rsid w:val="006A0B89"/>
    <w:rsid w:val="006A1E04"/>
    <w:rsid w:val="006A4241"/>
    <w:rsid w:val="006B11D8"/>
    <w:rsid w:val="006B1BA6"/>
    <w:rsid w:val="006C5228"/>
    <w:rsid w:val="006F119D"/>
    <w:rsid w:val="006F681A"/>
    <w:rsid w:val="007022B9"/>
    <w:rsid w:val="00712AB4"/>
    <w:rsid w:val="0072608F"/>
    <w:rsid w:val="00731CDF"/>
    <w:rsid w:val="00732CA8"/>
    <w:rsid w:val="00754DBD"/>
    <w:rsid w:val="0075707B"/>
    <w:rsid w:val="00777C89"/>
    <w:rsid w:val="007829BB"/>
    <w:rsid w:val="00797B37"/>
    <w:rsid w:val="007A1B43"/>
    <w:rsid w:val="007E2FE7"/>
    <w:rsid w:val="007E7A45"/>
    <w:rsid w:val="007F232B"/>
    <w:rsid w:val="007F66BD"/>
    <w:rsid w:val="00823562"/>
    <w:rsid w:val="008410AD"/>
    <w:rsid w:val="00844579"/>
    <w:rsid w:val="0085581F"/>
    <w:rsid w:val="00884F9E"/>
    <w:rsid w:val="008A4699"/>
    <w:rsid w:val="008B4E2E"/>
    <w:rsid w:val="008B5171"/>
    <w:rsid w:val="008C08A8"/>
    <w:rsid w:val="008C4BB4"/>
    <w:rsid w:val="008D6B26"/>
    <w:rsid w:val="008F4A12"/>
    <w:rsid w:val="008F5774"/>
    <w:rsid w:val="00902745"/>
    <w:rsid w:val="00904DB5"/>
    <w:rsid w:val="009107E2"/>
    <w:rsid w:val="009245AF"/>
    <w:rsid w:val="009332E0"/>
    <w:rsid w:val="0098454A"/>
    <w:rsid w:val="00985460"/>
    <w:rsid w:val="00991B88"/>
    <w:rsid w:val="00996173"/>
    <w:rsid w:val="009A0340"/>
    <w:rsid w:val="009A386A"/>
    <w:rsid w:val="009A3E2E"/>
    <w:rsid w:val="009D7562"/>
    <w:rsid w:val="00A06ECD"/>
    <w:rsid w:val="00A261E7"/>
    <w:rsid w:val="00A30E54"/>
    <w:rsid w:val="00A34FF4"/>
    <w:rsid w:val="00A511C6"/>
    <w:rsid w:val="00A60E3E"/>
    <w:rsid w:val="00A64997"/>
    <w:rsid w:val="00A65BE7"/>
    <w:rsid w:val="00A66C68"/>
    <w:rsid w:val="00A720B3"/>
    <w:rsid w:val="00A72683"/>
    <w:rsid w:val="00A87DD0"/>
    <w:rsid w:val="00A90DD5"/>
    <w:rsid w:val="00A9241E"/>
    <w:rsid w:val="00AA6632"/>
    <w:rsid w:val="00AC62F6"/>
    <w:rsid w:val="00AE029A"/>
    <w:rsid w:val="00AE34C4"/>
    <w:rsid w:val="00AF1042"/>
    <w:rsid w:val="00AF1A7B"/>
    <w:rsid w:val="00AF2C5A"/>
    <w:rsid w:val="00AF6E8B"/>
    <w:rsid w:val="00B01311"/>
    <w:rsid w:val="00B11B17"/>
    <w:rsid w:val="00B32AAA"/>
    <w:rsid w:val="00B36482"/>
    <w:rsid w:val="00B37770"/>
    <w:rsid w:val="00B445AF"/>
    <w:rsid w:val="00B47BF1"/>
    <w:rsid w:val="00BA545D"/>
    <w:rsid w:val="00BA6FE9"/>
    <w:rsid w:val="00BB29F5"/>
    <w:rsid w:val="00BC0E0D"/>
    <w:rsid w:val="00BC1BBE"/>
    <w:rsid w:val="00BE15BF"/>
    <w:rsid w:val="00C508B3"/>
    <w:rsid w:val="00C52DC2"/>
    <w:rsid w:val="00C66952"/>
    <w:rsid w:val="00C6700D"/>
    <w:rsid w:val="00C7098A"/>
    <w:rsid w:val="00C822D2"/>
    <w:rsid w:val="00C8303F"/>
    <w:rsid w:val="00C8323D"/>
    <w:rsid w:val="00C90842"/>
    <w:rsid w:val="00C95796"/>
    <w:rsid w:val="00CB30E3"/>
    <w:rsid w:val="00CD137D"/>
    <w:rsid w:val="00CE3A30"/>
    <w:rsid w:val="00CF50E9"/>
    <w:rsid w:val="00CF697D"/>
    <w:rsid w:val="00D011DF"/>
    <w:rsid w:val="00D04F3F"/>
    <w:rsid w:val="00D235AA"/>
    <w:rsid w:val="00D40069"/>
    <w:rsid w:val="00D406C9"/>
    <w:rsid w:val="00D673EB"/>
    <w:rsid w:val="00D90577"/>
    <w:rsid w:val="00DB6683"/>
    <w:rsid w:val="00DC0D8A"/>
    <w:rsid w:val="00DC2AC6"/>
    <w:rsid w:val="00DF205E"/>
    <w:rsid w:val="00E03802"/>
    <w:rsid w:val="00E04737"/>
    <w:rsid w:val="00E12C9C"/>
    <w:rsid w:val="00E31FFA"/>
    <w:rsid w:val="00E40ED7"/>
    <w:rsid w:val="00E44359"/>
    <w:rsid w:val="00E520B9"/>
    <w:rsid w:val="00E6035E"/>
    <w:rsid w:val="00E629D2"/>
    <w:rsid w:val="00E75A24"/>
    <w:rsid w:val="00E83DD8"/>
    <w:rsid w:val="00EA44F0"/>
    <w:rsid w:val="00EE065D"/>
    <w:rsid w:val="00EE1E4B"/>
    <w:rsid w:val="00EE6134"/>
    <w:rsid w:val="00F23AA5"/>
    <w:rsid w:val="00F335C2"/>
    <w:rsid w:val="00F423E0"/>
    <w:rsid w:val="00F44A32"/>
    <w:rsid w:val="00F47C0C"/>
    <w:rsid w:val="00F52153"/>
    <w:rsid w:val="00F85329"/>
    <w:rsid w:val="00F85B95"/>
    <w:rsid w:val="00F94A36"/>
    <w:rsid w:val="00FC1FEC"/>
    <w:rsid w:val="00FE6CA7"/>
    <w:rsid w:val="00FF3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6"/>
    <w:pPr>
      <w:jc w:val="thaiDistribute"/>
    </w:pPr>
    <w:rPr>
      <w:rFonts w:eastAsia="Times New Roman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link w:val="ColorfulList-Accent1Char"/>
    <w:uiPriority w:val="34"/>
    <w:qFormat/>
    <w:rsid w:val="00DC2AC6"/>
    <w:pPr>
      <w:ind w:left="720"/>
    </w:pPr>
    <w:rPr>
      <w:rFonts w:cs="Angsana New"/>
      <w:sz w:val="28"/>
      <w:szCs w:val="20"/>
    </w:rPr>
  </w:style>
  <w:style w:type="character" w:customStyle="1" w:styleId="ColorfulList-Accent1Char">
    <w:name w:val="Colorful List - Accent 1 Char"/>
    <w:link w:val="ColorfulList-Accent11"/>
    <w:uiPriority w:val="34"/>
    <w:locked/>
    <w:rsid w:val="00DC2AC6"/>
    <w:rPr>
      <w:rFonts w:ascii="Calibri" w:eastAsia="Times New Roman" w:hAnsi="Calibri" w:cs="Angsana New"/>
      <w:sz w:val="28"/>
      <w:szCs w:val="20"/>
    </w:rPr>
  </w:style>
  <w:style w:type="table" w:styleId="a3">
    <w:name w:val="Table Grid"/>
    <w:basedOn w:val="a1"/>
    <w:uiPriority w:val="59"/>
    <w:rsid w:val="00DC2A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DC2AC6"/>
    <w:pPr>
      <w:spacing w:before="100" w:beforeAutospacing="1" w:after="100" w:afterAutospacing="1"/>
      <w:jc w:val="left"/>
    </w:pPr>
    <w:rPr>
      <w:rFonts w:ascii="Angsana New" w:hAnsi="Angsana New" w:cs="Angsana New"/>
      <w:sz w:val="28"/>
    </w:rPr>
  </w:style>
  <w:style w:type="paragraph" w:customStyle="1" w:styleId="NoSpacing1">
    <w:name w:val="No Spacing1"/>
    <w:uiPriority w:val="1"/>
    <w:qFormat/>
    <w:rsid w:val="00D406C9"/>
    <w:pPr>
      <w:jc w:val="thaiDistribute"/>
    </w:pPr>
    <w:rPr>
      <w:rFonts w:eastAsia="Times New Roman"/>
      <w:sz w:val="22"/>
      <w:szCs w:val="28"/>
    </w:rPr>
  </w:style>
  <w:style w:type="character" w:styleId="a5">
    <w:name w:val="Hyperlink"/>
    <w:uiPriority w:val="99"/>
    <w:unhideWhenUsed/>
    <w:rsid w:val="00A9241E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7F66BD"/>
    <w:pPr>
      <w:ind w:left="720"/>
      <w:contextualSpacing/>
      <w:jc w:val="left"/>
    </w:pPr>
    <w:rPr>
      <w:rFonts w:ascii="Times New Roman" w:hAnsi="Times New Roman" w:cs="Angsana New"/>
      <w:sz w:val="24"/>
    </w:rPr>
  </w:style>
  <w:style w:type="character" w:customStyle="1" w:styleId="a7">
    <w:name w:val="รายการย่อหน้า อักขระ"/>
    <w:link w:val="a6"/>
    <w:uiPriority w:val="34"/>
    <w:rsid w:val="007F66BD"/>
    <w:rPr>
      <w:rFonts w:ascii="Times New Roman" w:eastAsia="Times New Roman" w:hAnsi="Times New Roman" w:cs="Angsana New"/>
      <w:sz w:val="24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EE1E4B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link w:val="a8"/>
    <w:uiPriority w:val="99"/>
    <w:semiHidden/>
    <w:rsid w:val="00EE1E4B"/>
    <w:rPr>
      <w:rFonts w:ascii="Tahoma" w:eastAsia="Times New Roman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C6"/>
    <w:pPr>
      <w:jc w:val="thaiDistribute"/>
    </w:pPr>
    <w:rPr>
      <w:rFonts w:eastAsia="Times New Roman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orfulList-Accent11">
    <w:name w:val="Colorful List - Accent 11"/>
    <w:basedOn w:val="a"/>
    <w:link w:val="ColorfulList-Accent1Char"/>
    <w:uiPriority w:val="34"/>
    <w:qFormat/>
    <w:rsid w:val="00DC2AC6"/>
    <w:pPr>
      <w:ind w:left="720"/>
    </w:pPr>
    <w:rPr>
      <w:rFonts w:cs="Angsana New"/>
      <w:sz w:val="28"/>
      <w:szCs w:val="20"/>
    </w:rPr>
  </w:style>
  <w:style w:type="character" w:customStyle="1" w:styleId="ColorfulList-Accent1Char">
    <w:name w:val="Colorful List - Accent 1 Char"/>
    <w:link w:val="ColorfulList-Accent11"/>
    <w:uiPriority w:val="34"/>
    <w:locked/>
    <w:rsid w:val="00DC2AC6"/>
    <w:rPr>
      <w:rFonts w:ascii="Calibri" w:eastAsia="Times New Roman" w:hAnsi="Calibri" w:cs="Angsana New"/>
      <w:sz w:val="28"/>
      <w:szCs w:val="20"/>
    </w:rPr>
  </w:style>
  <w:style w:type="table" w:styleId="a3">
    <w:name w:val="Table Grid"/>
    <w:basedOn w:val="a1"/>
    <w:uiPriority w:val="59"/>
    <w:rsid w:val="00DC2A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DC2AC6"/>
    <w:pPr>
      <w:spacing w:before="100" w:beforeAutospacing="1" w:after="100" w:afterAutospacing="1"/>
      <w:jc w:val="left"/>
    </w:pPr>
    <w:rPr>
      <w:rFonts w:ascii="Angsana New" w:hAnsi="Angsana New" w:cs="Angsana New"/>
      <w:sz w:val="28"/>
    </w:rPr>
  </w:style>
  <w:style w:type="paragraph" w:customStyle="1" w:styleId="NoSpacing1">
    <w:name w:val="No Spacing1"/>
    <w:uiPriority w:val="1"/>
    <w:qFormat/>
    <w:rsid w:val="00D406C9"/>
    <w:pPr>
      <w:jc w:val="thaiDistribute"/>
    </w:pPr>
    <w:rPr>
      <w:rFonts w:eastAsia="Times New Roman"/>
      <w:sz w:val="22"/>
      <w:szCs w:val="28"/>
    </w:rPr>
  </w:style>
  <w:style w:type="character" w:styleId="a5">
    <w:name w:val="Hyperlink"/>
    <w:uiPriority w:val="99"/>
    <w:unhideWhenUsed/>
    <w:rsid w:val="00A9241E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7F66BD"/>
    <w:pPr>
      <w:ind w:left="720"/>
      <w:contextualSpacing/>
      <w:jc w:val="left"/>
    </w:pPr>
    <w:rPr>
      <w:rFonts w:ascii="Times New Roman" w:hAnsi="Times New Roman" w:cs="Angsana New"/>
      <w:sz w:val="24"/>
    </w:rPr>
  </w:style>
  <w:style w:type="character" w:customStyle="1" w:styleId="a7">
    <w:name w:val="รายการย่อหน้า อักขระ"/>
    <w:link w:val="a6"/>
    <w:uiPriority w:val="34"/>
    <w:rsid w:val="007F66BD"/>
    <w:rPr>
      <w:rFonts w:ascii="Times New Roman" w:eastAsia="Times New Roman" w:hAnsi="Times New Roman" w:cs="Angsana New"/>
      <w:sz w:val="24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EE1E4B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link w:val="a8"/>
    <w:uiPriority w:val="99"/>
    <w:semiHidden/>
    <w:rsid w:val="00EE1E4B"/>
    <w:rPr>
      <w:rFonts w:ascii="Tahoma" w:eastAsia="Times New Roman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th-TH"/>
  <c:chart>
    <c:plotArea>
      <c:layout>
        <c:manualLayout>
          <c:layoutTarget val="inner"/>
          <c:xMode val="edge"/>
          <c:yMode val="edge"/>
          <c:x val="8.6035301147957918E-2"/>
          <c:y val="0.10194163418151773"/>
          <c:w val="0.70006214357912078"/>
          <c:h val="0.70388349514563109"/>
        </c:manualLayout>
      </c:layout>
      <c:lineChart>
        <c:grouping val="standard"/>
        <c:ser>
          <c:idx val="0"/>
          <c:order val="0"/>
          <c:spPr>
            <a:ln w="11388">
              <a:solidFill>
                <a:srgbClr val="000000"/>
              </a:solidFill>
              <a:prstDash val="lgDash"/>
            </a:ln>
          </c:spPr>
          <c:marker>
            <c:symbol val="diamond"/>
            <c:size val="3"/>
            <c:spPr>
              <a:solidFill>
                <a:srgbClr val="00008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Sheet1!$B$1:$L$1</c:f>
              <c:numCache>
                <c:formatCode>General</c:formatCode>
                <c:ptCount val="11"/>
                <c:pt idx="0">
                  <c:v>2546</c:v>
                </c:pt>
                <c:pt idx="1">
                  <c:v>2547</c:v>
                </c:pt>
                <c:pt idx="2">
                  <c:v>2548</c:v>
                </c:pt>
                <c:pt idx="3">
                  <c:v>2549</c:v>
                </c:pt>
                <c:pt idx="4">
                  <c:v>2550</c:v>
                </c:pt>
                <c:pt idx="5">
                  <c:v>2551</c:v>
                </c:pt>
                <c:pt idx="6">
                  <c:v>2552</c:v>
                </c:pt>
                <c:pt idx="7">
                  <c:v>2553</c:v>
                </c:pt>
                <c:pt idx="8">
                  <c:v>2554</c:v>
                </c:pt>
                <c:pt idx="9">
                  <c:v>2555</c:v>
                </c:pt>
                <c:pt idx="10">
                  <c:v>2556</c:v>
                </c:pt>
              </c:numCache>
            </c:numRef>
          </c:cat>
          <c:val>
            <c:numLit>
              <c:formatCode>General</c:formatCode>
              <c:ptCount val="1"/>
              <c:pt idx="0">
                <c:v>0</c:v>
              </c:pt>
            </c:numLit>
          </c:val>
        </c:ser>
        <c:ser>
          <c:idx val="1"/>
          <c:order val="1"/>
          <c:spPr>
            <a:ln w="11388">
              <a:solidFill>
                <a:srgbClr val="000000"/>
              </a:solidFill>
              <a:prstDash val="sysDash"/>
            </a:ln>
          </c:spPr>
          <c:marker>
            <c:symbol val="square"/>
            <c:size val="3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Sheet1!$B$1:$L$1</c:f>
              <c:numCache>
                <c:formatCode>General</c:formatCode>
                <c:ptCount val="11"/>
                <c:pt idx="0">
                  <c:v>2546</c:v>
                </c:pt>
                <c:pt idx="1">
                  <c:v>2547</c:v>
                </c:pt>
                <c:pt idx="2">
                  <c:v>2548</c:v>
                </c:pt>
                <c:pt idx="3">
                  <c:v>2549</c:v>
                </c:pt>
                <c:pt idx="4">
                  <c:v>2550</c:v>
                </c:pt>
                <c:pt idx="5">
                  <c:v>2551</c:v>
                </c:pt>
                <c:pt idx="6">
                  <c:v>2552</c:v>
                </c:pt>
                <c:pt idx="7">
                  <c:v>2553</c:v>
                </c:pt>
                <c:pt idx="8">
                  <c:v>2554</c:v>
                </c:pt>
                <c:pt idx="9">
                  <c:v>2555</c:v>
                </c:pt>
                <c:pt idx="10">
                  <c:v>2556</c:v>
                </c:pt>
              </c:numCache>
            </c:numRef>
          </c:cat>
          <c:val>
            <c:numLit>
              <c:formatCode>General</c:formatCode>
              <c:ptCount val="1"/>
              <c:pt idx="0">
                <c:v>0</c:v>
              </c:pt>
            </c:numLit>
          </c:val>
        </c:ser>
        <c:ser>
          <c:idx val="2"/>
          <c:order val="2"/>
          <c:tx>
            <c:strRef>
              <c:f>Sheet1!$A$2</c:f>
              <c:strCache>
                <c:ptCount val="1"/>
                <c:pt idx="0">
                  <c:v>STROKE</c:v>
                </c:pt>
              </c:strCache>
            </c:strRef>
          </c:tx>
          <c:spPr>
            <a:ln w="11388">
              <a:solidFill>
                <a:srgbClr val="000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Sheet1!$B$1:$L$1</c:f>
              <c:numCache>
                <c:formatCode>General</c:formatCode>
                <c:ptCount val="11"/>
                <c:pt idx="0">
                  <c:v>2546</c:v>
                </c:pt>
                <c:pt idx="1">
                  <c:v>2547</c:v>
                </c:pt>
                <c:pt idx="2">
                  <c:v>2548</c:v>
                </c:pt>
                <c:pt idx="3">
                  <c:v>2549</c:v>
                </c:pt>
                <c:pt idx="4">
                  <c:v>2550</c:v>
                </c:pt>
                <c:pt idx="5">
                  <c:v>2551</c:v>
                </c:pt>
                <c:pt idx="6">
                  <c:v>2552</c:v>
                </c:pt>
                <c:pt idx="7">
                  <c:v>2553</c:v>
                </c:pt>
                <c:pt idx="8">
                  <c:v>2554</c:v>
                </c:pt>
                <c:pt idx="9">
                  <c:v>2555</c:v>
                </c:pt>
                <c:pt idx="10">
                  <c:v>2556</c:v>
                </c:pt>
              </c:numCache>
            </c:num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169.92000000000002</c:v>
                </c:pt>
                <c:pt idx="1">
                  <c:v>182.63</c:v>
                </c:pt>
                <c:pt idx="2">
                  <c:v>238.54</c:v>
                </c:pt>
                <c:pt idx="3">
                  <c:v>230.88000000000002</c:v>
                </c:pt>
                <c:pt idx="4">
                  <c:v>303.10000000000002</c:v>
                </c:pt>
                <c:pt idx="5">
                  <c:v>241.6</c:v>
                </c:pt>
                <c:pt idx="6">
                  <c:v>341.4</c:v>
                </c:pt>
                <c:pt idx="7">
                  <c:v>307.5</c:v>
                </c:pt>
                <c:pt idx="8">
                  <c:v>418.6</c:v>
                </c:pt>
                <c:pt idx="9">
                  <c:v>360.9</c:v>
                </c:pt>
                <c:pt idx="10">
                  <c:v>446.4</c:v>
                </c:pt>
              </c:numCache>
            </c:numRef>
          </c:val>
        </c:ser>
        <c:ser>
          <c:idx val="3"/>
          <c:order val="3"/>
          <c:spPr>
            <a:ln w="11388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Sheet1!$B$1:$L$1</c:f>
              <c:numCache>
                <c:formatCode>General</c:formatCode>
                <c:ptCount val="11"/>
                <c:pt idx="0">
                  <c:v>2546</c:v>
                </c:pt>
                <c:pt idx="1">
                  <c:v>2547</c:v>
                </c:pt>
                <c:pt idx="2">
                  <c:v>2548</c:v>
                </c:pt>
                <c:pt idx="3">
                  <c:v>2549</c:v>
                </c:pt>
                <c:pt idx="4">
                  <c:v>2550</c:v>
                </c:pt>
                <c:pt idx="5">
                  <c:v>2551</c:v>
                </c:pt>
                <c:pt idx="6">
                  <c:v>2552</c:v>
                </c:pt>
                <c:pt idx="7">
                  <c:v>2553</c:v>
                </c:pt>
                <c:pt idx="8">
                  <c:v>2554</c:v>
                </c:pt>
                <c:pt idx="9">
                  <c:v>2555</c:v>
                </c:pt>
                <c:pt idx="10">
                  <c:v>2556</c:v>
                </c:pt>
              </c:numCache>
            </c:numRef>
          </c:cat>
          <c:val>
            <c:numLit>
              <c:formatCode>General</c:formatCode>
              <c:ptCount val="1"/>
              <c:pt idx="0">
                <c:v>0</c:v>
              </c:pt>
            </c:numLit>
          </c:val>
        </c:ser>
        <c:dLbls/>
        <c:marker val="1"/>
        <c:axId val="80887168"/>
        <c:axId val="80974976"/>
      </c:lineChart>
      <c:catAx>
        <c:axId val="80887168"/>
        <c:scaling>
          <c:orientation val="minMax"/>
        </c:scaling>
        <c:axPos val="b"/>
        <c:numFmt formatCode="General" sourceLinked="1"/>
        <c:tickLblPos val="nextTo"/>
        <c:spPr>
          <a:ln w="284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h-TH"/>
          </a:p>
        </c:txPr>
        <c:crossAx val="80974976"/>
        <c:crosses val="autoZero"/>
        <c:auto val="1"/>
        <c:lblAlgn val="ctr"/>
        <c:lblOffset val="100"/>
        <c:tickLblSkip val="1"/>
        <c:tickMarkSkip val="1"/>
      </c:catAx>
      <c:valAx>
        <c:axId val="80974976"/>
        <c:scaling>
          <c:orientation val="minMax"/>
        </c:scaling>
        <c:axPos val="l"/>
        <c:numFmt formatCode="General" sourceLinked="1"/>
        <c:tickLblPos val="nextTo"/>
        <c:spPr>
          <a:ln w="284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h-TH"/>
          </a:p>
        </c:txPr>
        <c:crossAx val="80887168"/>
        <c:crosses val="autoZero"/>
        <c:crossBetween val="between"/>
      </c:valAx>
      <c:spPr>
        <a:noFill/>
        <a:ln w="22785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th-TH"/>
  <c:chart>
    <c:plotArea>
      <c:layout>
        <c:manualLayout>
          <c:layoutTarget val="inner"/>
          <c:xMode val="edge"/>
          <c:yMode val="edge"/>
          <c:x val="5.8359621451104182E-2"/>
          <c:y val="0.1095890410958904"/>
          <c:w val="0.78569438018270044"/>
          <c:h val="0.7168949771689509"/>
        </c:manualLayout>
      </c:layout>
      <c:lineChart>
        <c:grouping val="standard"/>
        <c:ser>
          <c:idx val="0"/>
          <c:order val="0"/>
          <c:spPr>
            <a:ln w="8409">
              <a:solidFill>
                <a:srgbClr val="000000"/>
              </a:solidFill>
              <a:prstDash val="lgDash"/>
            </a:ln>
          </c:spPr>
          <c:marker>
            <c:symbol val="diamond"/>
            <c:size val="2"/>
            <c:spPr>
              <a:solidFill>
                <a:srgbClr val="00008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Sheet1!$B$1:$K$1</c:f>
              <c:numCache>
                <c:formatCode>General</c:formatCode>
                <c:ptCount val="10"/>
                <c:pt idx="0">
                  <c:v>2546</c:v>
                </c:pt>
                <c:pt idx="1">
                  <c:v>2547</c:v>
                </c:pt>
                <c:pt idx="2">
                  <c:v>2548</c:v>
                </c:pt>
                <c:pt idx="3">
                  <c:v>2549</c:v>
                </c:pt>
                <c:pt idx="4">
                  <c:v>2550</c:v>
                </c:pt>
                <c:pt idx="5">
                  <c:v>2551</c:v>
                </c:pt>
                <c:pt idx="6">
                  <c:v>2552</c:v>
                </c:pt>
                <c:pt idx="7">
                  <c:v>2553</c:v>
                </c:pt>
                <c:pt idx="8">
                  <c:v>2554</c:v>
                </c:pt>
                <c:pt idx="9">
                  <c:v>2555</c:v>
                </c:pt>
              </c:numCache>
            </c:numRef>
          </c:cat>
          <c:val>
            <c:numLit>
              <c:formatCode>General</c:formatCode>
              <c:ptCount val="1"/>
              <c:pt idx="0">
                <c:v>0</c:v>
              </c:pt>
            </c:numLit>
          </c:val>
        </c:ser>
        <c:ser>
          <c:idx val="1"/>
          <c:order val="1"/>
          <c:spPr>
            <a:ln w="8409">
              <a:solidFill>
                <a:srgbClr val="000000"/>
              </a:solidFill>
              <a:prstDash val="sysDash"/>
            </a:ln>
          </c:spPr>
          <c:marker>
            <c:symbol val="square"/>
            <c:size val="2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Sheet1!$B$1:$K$1</c:f>
              <c:numCache>
                <c:formatCode>General</c:formatCode>
                <c:ptCount val="10"/>
                <c:pt idx="0">
                  <c:v>2546</c:v>
                </c:pt>
                <c:pt idx="1">
                  <c:v>2547</c:v>
                </c:pt>
                <c:pt idx="2">
                  <c:v>2548</c:v>
                </c:pt>
                <c:pt idx="3">
                  <c:v>2549</c:v>
                </c:pt>
                <c:pt idx="4">
                  <c:v>2550</c:v>
                </c:pt>
                <c:pt idx="5">
                  <c:v>2551</c:v>
                </c:pt>
                <c:pt idx="6">
                  <c:v>2552</c:v>
                </c:pt>
                <c:pt idx="7">
                  <c:v>2553</c:v>
                </c:pt>
                <c:pt idx="8">
                  <c:v>2554</c:v>
                </c:pt>
                <c:pt idx="9">
                  <c:v>2555</c:v>
                </c:pt>
              </c:numCache>
            </c:numRef>
          </c:cat>
          <c:val>
            <c:numLit>
              <c:formatCode>General</c:formatCode>
              <c:ptCount val="1"/>
              <c:pt idx="0">
                <c:v>0</c:v>
              </c:pt>
            </c:numLit>
          </c:val>
        </c:ser>
        <c:ser>
          <c:idx val="2"/>
          <c:order val="2"/>
          <c:tx>
            <c:strRef>
              <c:f>Sheet1!$A$2</c:f>
              <c:strCache>
                <c:ptCount val="1"/>
                <c:pt idx="0">
                  <c:v>STROKE</c:v>
                </c:pt>
              </c:strCache>
            </c:strRef>
          </c:tx>
          <c:spPr>
            <a:ln w="8409">
              <a:solidFill>
                <a:srgbClr val="000000"/>
              </a:solidFill>
              <a:prstDash val="solid"/>
            </a:ln>
          </c:spPr>
          <c:marker>
            <c:symbol val="triangle"/>
            <c:size val="2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Sheet1!$B$1:$K$1</c:f>
              <c:numCache>
                <c:formatCode>General</c:formatCode>
                <c:ptCount val="10"/>
                <c:pt idx="0">
                  <c:v>2546</c:v>
                </c:pt>
                <c:pt idx="1">
                  <c:v>2547</c:v>
                </c:pt>
                <c:pt idx="2">
                  <c:v>2548</c:v>
                </c:pt>
                <c:pt idx="3">
                  <c:v>2549</c:v>
                </c:pt>
                <c:pt idx="4">
                  <c:v>2550</c:v>
                </c:pt>
                <c:pt idx="5">
                  <c:v>2551</c:v>
                </c:pt>
                <c:pt idx="6">
                  <c:v>2552</c:v>
                </c:pt>
                <c:pt idx="7">
                  <c:v>2553</c:v>
                </c:pt>
                <c:pt idx="8">
                  <c:v>2554</c:v>
                </c:pt>
                <c:pt idx="9">
                  <c:v>2555</c:v>
                </c:pt>
              </c:numCache>
            </c:numRef>
          </c:cat>
          <c:val>
            <c:numRef>
              <c:f>Sheet1!$B$2:$K$2</c:f>
              <c:numCache>
                <c:formatCode>General</c:formatCode>
                <c:ptCount val="10"/>
                <c:pt idx="0">
                  <c:v>25.45</c:v>
                </c:pt>
                <c:pt idx="1">
                  <c:v>44.760000000000005</c:v>
                </c:pt>
                <c:pt idx="2">
                  <c:v>35.64</c:v>
                </c:pt>
                <c:pt idx="3">
                  <c:v>33.6</c:v>
                </c:pt>
                <c:pt idx="4">
                  <c:v>31.29</c:v>
                </c:pt>
                <c:pt idx="5">
                  <c:v>33.1</c:v>
                </c:pt>
                <c:pt idx="6">
                  <c:v>42.17</c:v>
                </c:pt>
                <c:pt idx="7">
                  <c:v>45.2</c:v>
                </c:pt>
                <c:pt idx="8">
                  <c:v>47.67</c:v>
                </c:pt>
                <c:pt idx="9">
                  <c:v>47.67</c:v>
                </c:pt>
              </c:numCache>
            </c:numRef>
          </c:val>
        </c:ser>
        <c:ser>
          <c:idx val="3"/>
          <c:order val="3"/>
          <c:spPr>
            <a:ln w="8409">
              <a:solidFill>
                <a:srgbClr val="000000"/>
              </a:solidFill>
              <a:prstDash val="solid"/>
            </a:ln>
          </c:spPr>
          <c:marker>
            <c:symbol val="x"/>
            <c:size val="2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numRef>
              <c:f>Sheet1!$B$1:$K$1</c:f>
              <c:numCache>
                <c:formatCode>General</c:formatCode>
                <c:ptCount val="10"/>
                <c:pt idx="0">
                  <c:v>2546</c:v>
                </c:pt>
                <c:pt idx="1">
                  <c:v>2547</c:v>
                </c:pt>
                <c:pt idx="2">
                  <c:v>2548</c:v>
                </c:pt>
                <c:pt idx="3">
                  <c:v>2549</c:v>
                </c:pt>
                <c:pt idx="4">
                  <c:v>2550</c:v>
                </c:pt>
                <c:pt idx="5">
                  <c:v>2551</c:v>
                </c:pt>
                <c:pt idx="6">
                  <c:v>2552</c:v>
                </c:pt>
                <c:pt idx="7">
                  <c:v>2553</c:v>
                </c:pt>
                <c:pt idx="8">
                  <c:v>2554</c:v>
                </c:pt>
                <c:pt idx="9">
                  <c:v>2555</c:v>
                </c:pt>
              </c:numCache>
            </c:numRef>
          </c:cat>
          <c:val>
            <c:numLit>
              <c:formatCode>General</c:formatCode>
              <c:ptCount val="1"/>
              <c:pt idx="0">
                <c:v>0</c:v>
              </c:pt>
            </c:numLit>
          </c:val>
        </c:ser>
        <c:dLbls/>
        <c:marker val="1"/>
        <c:axId val="80605568"/>
        <c:axId val="80607104"/>
      </c:lineChart>
      <c:catAx>
        <c:axId val="80605568"/>
        <c:scaling>
          <c:orientation val="minMax"/>
        </c:scaling>
        <c:axPos val="b"/>
        <c:numFmt formatCode="General" sourceLinked="1"/>
        <c:tickLblPos val="nextTo"/>
        <c:spPr>
          <a:ln w="210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4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h-TH"/>
          </a:p>
        </c:txPr>
        <c:crossAx val="80607104"/>
        <c:crosses val="autoZero"/>
        <c:auto val="1"/>
        <c:lblAlgn val="ctr"/>
        <c:lblOffset val="100"/>
        <c:tickLblSkip val="1"/>
        <c:tickMarkSkip val="1"/>
      </c:catAx>
      <c:valAx>
        <c:axId val="80607104"/>
        <c:scaling>
          <c:orientation val="minMax"/>
        </c:scaling>
        <c:axPos val="l"/>
        <c:numFmt formatCode="General" sourceLinked="1"/>
        <c:tickLblPos val="nextTo"/>
        <c:spPr>
          <a:ln w="210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4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th-TH"/>
          </a:p>
        </c:txPr>
        <c:crossAx val="80605568"/>
        <c:crosses val="autoZero"/>
        <c:crossBetween val="between"/>
      </c:valAx>
      <c:spPr>
        <a:noFill/>
        <a:ln w="22914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64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5CA19-CCC7-40B4-B88A-9DB9ACD7F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1299</Words>
  <Characters>7405</Characters>
  <Application>Microsoft Office Word</Application>
  <DocSecurity>0</DocSecurity>
  <Lines>61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</cp:lastModifiedBy>
  <cp:revision>20</cp:revision>
  <cp:lastPrinted>2018-06-27T02:24:00Z</cp:lastPrinted>
  <dcterms:created xsi:type="dcterms:W3CDTF">2018-04-23T12:55:00Z</dcterms:created>
  <dcterms:modified xsi:type="dcterms:W3CDTF">2018-06-27T02:25:00Z</dcterms:modified>
</cp:coreProperties>
</file>